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DA0" w:rsidRPr="007D51E3" w:rsidRDefault="000A7DA0" w:rsidP="00C912D7">
      <w:pPr>
        <w:tabs>
          <w:tab w:val="left" w:pos="798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51E3">
        <w:rPr>
          <w:rFonts w:ascii="Times New Roman" w:eastAsia="Times New Roman" w:hAnsi="Times New Roman" w:cs="Times New Roman"/>
          <w:b/>
          <w:sz w:val="28"/>
          <w:szCs w:val="28"/>
        </w:rPr>
        <w:t>АДМИНИСТРАЦИЯ</w:t>
      </w:r>
      <w:r w:rsidR="00C753E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17526" w:rsidRPr="007D51E3">
        <w:rPr>
          <w:rFonts w:ascii="Times New Roman" w:eastAsia="Times New Roman" w:hAnsi="Times New Roman" w:cs="Times New Roman"/>
          <w:b/>
          <w:sz w:val="28"/>
          <w:szCs w:val="28"/>
        </w:rPr>
        <w:t>КАЛГАНСКОГО</w:t>
      </w:r>
    </w:p>
    <w:p w:rsidR="000A7DA0" w:rsidRPr="007D51E3" w:rsidRDefault="000A7DA0" w:rsidP="000A7DA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51E3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ОКРУГА</w:t>
      </w:r>
    </w:p>
    <w:p w:rsidR="000A7DA0" w:rsidRPr="007D51E3" w:rsidRDefault="000A7DA0" w:rsidP="000A7D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7DA0" w:rsidRPr="007D51E3" w:rsidRDefault="000A7DA0" w:rsidP="000A7DA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51E3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0A7DA0" w:rsidRPr="007D51E3" w:rsidRDefault="000A7DA0" w:rsidP="000A7D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7DA0" w:rsidRPr="007D51E3" w:rsidRDefault="000A7DA0" w:rsidP="000A7D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7DA0" w:rsidRPr="007D51E3" w:rsidRDefault="00A75226" w:rsidP="000A7DA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753E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 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="000A7DA0" w:rsidRPr="007D51E3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                     № </w:t>
      </w:r>
      <w:r w:rsidR="00C753E5">
        <w:rPr>
          <w:rFonts w:ascii="Times New Roman" w:eastAsia="Times New Roman" w:hAnsi="Times New Roman" w:cs="Times New Roman"/>
          <w:sz w:val="28"/>
          <w:szCs w:val="28"/>
        </w:rPr>
        <w:t>71</w:t>
      </w:r>
    </w:p>
    <w:p w:rsidR="000A7DA0" w:rsidRPr="007D51E3" w:rsidRDefault="000A7DA0" w:rsidP="000A7D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7DA0" w:rsidRPr="007D51E3" w:rsidRDefault="000A7DA0" w:rsidP="000A7DA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51E3"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r w:rsidR="00917526" w:rsidRPr="007D51E3">
        <w:rPr>
          <w:rFonts w:ascii="Times New Roman" w:eastAsia="Times New Roman" w:hAnsi="Times New Roman" w:cs="Times New Roman"/>
          <w:sz w:val="28"/>
          <w:szCs w:val="28"/>
        </w:rPr>
        <w:t>Калга</w:t>
      </w:r>
    </w:p>
    <w:p w:rsidR="000A7DA0" w:rsidRPr="007D51E3" w:rsidRDefault="00C753E5" w:rsidP="00C753E5">
      <w:pPr>
        <w:tabs>
          <w:tab w:val="left" w:pos="573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A6D28" w:rsidRPr="004F0056" w:rsidRDefault="000A6D28" w:rsidP="000A6D28">
      <w:pPr>
        <w:pStyle w:val="1"/>
        <w:shd w:val="clear" w:color="auto" w:fill="FFFFFF"/>
        <w:spacing w:after="0" w:line="240" w:lineRule="auto"/>
        <w:ind w:left="11" w:right="11" w:hanging="11"/>
        <w:contextualSpacing/>
        <w:textAlignment w:val="baseline"/>
        <w:rPr>
          <w:color w:val="auto"/>
          <w:szCs w:val="28"/>
          <w:lang w:val="ru-RU"/>
        </w:rPr>
      </w:pPr>
      <w:r w:rsidRPr="004F0056">
        <w:rPr>
          <w:bCs/>
          <w:color w:val="auto"/>
          <w:spacing w:val="4"/>
          <w:szCs w:val="28"/>
          <w:lang w:val="ru-RU"/>
        </w:rPr>
        <w:t>Об утверждении Правил использования водных объектов для рекреационных целей</w:t>
      </w:r>
      <w:r w:rsidR="004F0056" w:rsidRPr="004F0056">
        <w:rPr>
          <w:bCs/>
          <w:color w:val="auto"/>
          <w:spacing w:val="4"/>
          <w:szCs w:val="28"/>
          <w:lang w:val="ru-RU"/>
        </w:rPr>
        <w:t xml:space="preserve"> </w:t>
      </w:r>
      <w:r w:rsidR="00971DB8" w:rsidRPr="004F0056">
        <w:rPr>
          <w:color w:val="auto"/>
          <w:szCs w:val="28"/>
          <w:lang w:val="ru-RU"/>
        </w:rPr>
        <w:t xml:space="preserve">на территории Калганского </w:t>
      </w:r>
    </w:p>
    <w:p w:rsidR="00971DB8" w:rsidRPr="004F0056" w:rsidRDefault="00971DB8" w:rsidP="000A6D28">
      <w:pPr>
        <w:pStyle w:val="1"/>
        <w:shd w:val="clear" w:color="auto" w:fill="FFFFFF"/>
        <w:spacing w:after="0" w:line="240" w:lineRule="auto"/>
        <w:ind w:left="11" w:right="11" w:hanging="11"/>
        <w:contextualSpacing/>
        <w:textAlignment w:val="baseline"/>
        <w:rPr>
          <w:color w:val="auto"/>
          <w:spacing w:val="2"/>
          <w:szCs w:val="28"/>
          <w:lang w:val="ru-RU"/>
        </w:rPr>
      </w:pPr>
      <w:r w:rsidRPr="004F0056">
        <w:rPr>
          <w:color w:val="auto"/>
          <w:szCs w:val="28"/>
          <w:lang w:val="ru-RU"/>
        </w:rPr>
        <w:t xml:space="preserve">муниципального округа </w:t>
      </w:r>
    </w:p>
    <w:p w:rsidR="000A7DA0" w:rsidRPr="004F0056" w:rsidRDefault="000A7DA0" w:rsidP="000A7DA0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6D28" w:rsidRPr="004F0056" w:rsidRDefault="000A6D28" w:rsidP="000A6D28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</w:p>
    <w:p w:rsidR="00EB26B4" w:rsidRDefault="000A6D28" w:rsidP="000A6D2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40"/>
          <w:sz w:val="28"/>
          <w:szCs w:val="28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В соответствии с Федеральным законом от 6 октября 2003г. № 131-ФЗ "Об общих принципах организации местного самоупр</w:t>
      </w:r>
      <w:r w:rsid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авления в Российской Федерации",</w:t>
      </w: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"Водным кодексом Российской Федерации" от 3 июня 2006</w:t>
      </w:r>
      <w:r w:rsid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г. № 74-ФЗ, </w:t>
      </w:r>
      <w:r w:rsidR="00E27E64" w:rsidRPr="004F0056">
        <w:rPr>
          <w:rFonts w:ascii="Times New Roman" w:hAnsi="Times New Roman" w:cs="Times New Roman"/>
          <w:sz w:val="28"/>
          <w:szCs w:val="28"/>
        </w:rPr>
        <w:t xml:space="preserve">на </w:t>
      </w:r>
      <w:r w:rsidRPr="004F0056">
        <w:rPr>
          <w:rFonts w:ascii="Times New Roman" w:hAnsi="Times New Roman" w:cs="Times New Roman"/>
          <w:sz w:val="28"/>
          <w:szCs w:val="28"/>
        </w:rPr>
        <w:t>основании статьи</w:t>
      </w:r>
      <w:r w:rsidR="00E27E64" w:rsidRPr="004F0056">
        <w:rPr>
          <w:rFonts w:ascii="Times New Roman" w:hAnsi="Times New Roman" w:cs="Times New Roman"/>
          <w:sz w:val="28"/>
          <w:szCs w:val="28"/>
        </w:rPr>
        <w:t xml:space="preserve"> 32  Устава Калганского муниципального округа</w:t>
      </w:r>
      <w:r w:rsidR="00EB26B4" w:rsidRPr="004F0056">
        <w:rPr>
          <w:rFonts w:ascii="Times New Roman" w:hAnsi="Times New Roman" w:cs="Times New Roman"/>
          <w:sz w:val="28"/>
          <w:szCs w:val="28"/>
        </w:rPr>
        <w:t xml:space="preserve">,  в целях </w:t>
      </w:r>
      <w:r w:rsidRPr="004F005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обеспечения безопасности </w:t>
      </w: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граждан  в местах массового отдыха на водных объектах</w:t>
      </w:r>
      <w:r w:rsidR="00EB26B4" w:rsidRPr="004F0056">
        <w:rPr>
          <w:rFonts w:ascii="Times New Roman" w:hAnsi="Times New Roman" w:cs="Times New Roman"/>
          <w:sz w:val="28"/>
          <w:szCs w:val="28"/>
        </w:rPr>
        <w:t xml:space="preserve">, </w:t>
      </w:r>
      <w:r w:rsidR="00EB26B4" w:rsidRPr="004F0056">
        <w:rPr>
          <w:rStyle w:val="FontStyle17"/>
          <w:sz w:val="28"/>
          <w:szCs w:val="28"/>
        </w:rPr>
        <w:t xml:space="preserve">администрация </w:t>
      </w:r>
      <w:r w:rsidR="00E27E64" w:rsidRPr="004F0056">
        <w:rPr>
          <w:rStyle w:val="FontStyle17"/>
          <w:sz w:val="28"/>
          <w:szCs w:val="28"/>
        </w:rPr>
        <w:t xml:space="preserve">Калганского </w:t>
      </w:r>
      <w:r w:rsidR="00EB26B4" w:rsidRPr="004F0056">
        <w:rPr>
          <w:rStyle w:val="FontStyle17"/>
          <w:sz w:val="28"/>
          <w:szCs w:val="28"/>
        </w:rPr>
        <w:t xml:space="preserve">муниципального </w:t>
      </w:r>
      <w:r w:rsidR="00E27E64" w:rsidRPr="004F0056">
        <w:rPr>
          <w:rStyle w:val="FontStyle17"/>
          <w:sz w:val="28"/>
          <w:szCs w:val="28"/>
        </w:rPr>
        <w:t>округа</w:t>
      </w:r>
      <w:r w:rsidR="00EB26B4" w:rsidRPr="004F0056">
        <w:rPr>
          <w:rFonts w:ascii="Times New Roman" w:hAnsi="Times New Roman" w:cs="Times New Roman"/>
          <w:sz w:val="28"/>
          <w:szCs w:val="28"/>
        </w:rPr>
        <w:t xml:space="preserve">, </w:t>
      </w:r>
      <w:r w:rsidR="00EB26B4" w:rsidRPr="004F0056">
        <w:rPr>
          <w:rFonts w:ascii="Times New Roman" w:hAnsi="Times New Roman" w:cs="Times New Roman"/>
          <w:b/>
          <w:bCs/>
          <w:spacing w:val="40"/>
          <w:sz w:val="28"/>
          <w:szCs w:val="28"/>
        </w:rPr>
        <w:t>постановляет:</w:t>
      </w:r>
    </w:p>
    <w:p w:rsidR="001C1842" w:rsidRPr="004F0056" w:rsidRDefault="001C1842" w:rsidP="000A6D2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E27E64" w:rsidRPr="004F0056" w:rsidRDefault="00E27E64" w:rsidP="00E27E64">
      <w:pPr>
        <w:suppressAutoHyphens/>
        <w:spacing w:line="240" w:lineRule="auto"/>
        <w:ind w:firstLine="567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F005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1. Утвердить </w:t>
      </w:r>
      <w:r w:rsidR="000A6D28" w:rsidRPr="004F0056">
        <w:rPr>
          <w:rFonts w:ascii="Times New Roman" w:eastAsia="Times New Roman" w:hAnsi="Times New Roman" w:cs="Times New Roman"/>
          <w:sz w:val="28"/>
          <w:szCs w:val="28"/>
        </w:rPr>
        <w:t>Правила использования водных объектов для рекреационных целей на территории</w:t>
      </w:r>
      <w:r w:rsidRPr="004F005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Калганского муниципального </w:t>
      </w:r>
      <w:r w:rsidR="000A6D28" w:rsidRPr="004F0056">
        <w:rPr>
          <w:rFonts w:ascii="Times New Roman" w:hAnsi="Times New Roman" w:cs="Times New Roman"/>
          <w:bCs/>
          <w:sz w:val="28"/>
          <w:szCs w:val="28"/>
        </w:rPr>
        <w:t>округа</w:t>
      </w:r>
      <w:r w:rsidR="004F005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A6D28" w:rsidRPr="004F005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(Приложение 1</w:t>
      </w:r>
      <w:r w:rsidRPr="004F005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).</w:t>
      </w:r>
    </w:p>
    <w:p w:rsidR="001F7B41" w:rsidRPr="004F0056" w:rsidRDefault="000A6D28" w:rsidP="001F7B41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056">
        <w:rPr>
          <w:rFonts w:ascii="Times New Roman" w:hAnsi="Times New Roman" w:cs="Times New Roman"/>
          <w:sz w:val="28"/>
          <w:szCs w:val="28"/>
        </w:rPr>
        <w:t>2</w:t>
      </w:r>
      <w:r w:rsidR="001F7B41" w:rsidRPr="004F0056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на следующий день, после дня его официального опубликования (обнародования).</w:t>
      </w:r>
    </w:p>
    <w:p w:rsidR="001F7B41" w:rsidRPr="004F0056" w:rsidRDefault="000A6D28" w:rsidP="001F7B41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0056">
        <w:rPr>
          <w:rFonts w:ascii="Times New Roman" w:hAnsi="Times New Roman" w:cs="Times New Roman"/>
          <w:sz w:val="28"/>
          <w:szCs w:val="28"/>
        </w:rPr>
        <w:t>3</w:t>
      </w:r>
      <w:r w:rsidR="001F7B41" w:rsidRPr="004F0056">
        <w:rPr>
          <w:rFonts w:ascii="Times New Roman" w:hAnsi="Times New Roman" w:cs="Times New Roman"/>
          <w:sz w:val="28"/>
          <w:szCs w:val="28"/>
        </w:rPr>
        <w:t xml:space="preserve">. </w:t>
      </w:r>
      <w:r w:rsidR="001F7B41" w:rsidRPr="004F0056">
        <w:rPr>
          <w:rFonts w:ascii="Times New Roman" w:hAnsi="Times New Roman" w:cs="Times New Roman"/>
          <w:bCs/>
          <w:sz w:val="28"/>
          <w:szCs w:val="28"/>
        </w:rPr>
        <w:t xml:space="preserve">Полный текст настоящего постановления опубликовать </w:t>
      </w:r>
      <w:r w:rsidR="001F7B41" w:rsidRPr="004F0056">
        <w:rPr>
          <w:rFonts w:ascii="Times New Roman" w:hAnsi="Times New Roman" w:cs="Times New Roman"/>
          <w:sz w:val="28"/>
          <w:szCs w:val="28"/>
        </w:rPr>
        <w:t xml:space="preserve">(обнародовать) в общественно-информационной газете «Родная земля», в информационно-телекоммуникационной сети «Интернет» по адресу </w:t>
      </w:r>
      <w:hyperlink r:id="rId8" w:history="1">
        <w:r w:rsidR="001F7B41" w:rsidRPr="004F0056">
          <w:rPr>
            <w:rStyle w:val="af1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https</w:t>
        </w:r>
        <w:r w:rsidR="001F7B41" w:rsidRPr="004F0056">
          <w:rPr>
            <w:rStyle w:val="af1"/>
            <w:rFonts w:ascii="Times New Roman" w:hAnsi="Times New Roman" w:cs="Times New Roman"/>
            <w:bCs/>
            <w:color w:val="auto"/>
            <w:sz w:val="28"/>
            <w:szCs w:val="28"/>
          </w:rPr>
          <w:t>://</w:t>
        </w:r>
        <w:r w:rsidR="001F7B41" w:rsidRPr="004F0056">
          <w:rPr>
            <w:rStyle w:val="af1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kalgan</w:t>
        </w:r>
        <w:r w:rsidR="001F7B41" w:rsidRPr="004F0056">
          <w:rPr>
            <w:rStyle w:val="af1"/>
            <w:rFonts w:ascii="Times New Roman" w:hAnsi="Times New Roman" w:cs="Times New Roman"/>
            <w:bCs/>
            <w:color w:val="auto"/>
            <w:sz w:val="28"/>
            <w:szCs w:val="28"/>
          </w:rPr>
          <w:t>.75.</w:t>
        </w:r>
        <w:r w:rsidR="001F7B41" w:rsidRPr="004F0056">
          <w:rPr>
            <w:rStyle w:val="af1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ru</w:t>
        </w:r>
      </w:hyperlink>
      <w:r w:rsidR="001F7B41" w:rsidRPr="004F0056">
        <w:rPr>
          <w:rFonts w:ascii="Times New Roman" w:hAnsi="Times New Roman" w:cs="Times New Roman"/>
          <w:bCs/>
          <w:sz w:val="28"/>
          <w:szCs w:val="28"/>
        </w:rPr>
        <w:t>.</w:t>
      </w:r>
    </w:p>
    <w:p w:rsidR="001F7B41" w:rsidRPr="004F0056" w:rsidRDefault="000A6D28" w:rsidP="001F7B41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056">
        <w:rPr>
          <w:rFonts w:ascii="Times New Roman" w:hAnsi="Times New Roman" w:cs="Times New Roman"/>
          <w:bCs/>
          <w:sz w:val="28"/>
          <w:szCs w:val="28"/>
        </w:rPr>
        <w:t>4</w:t>
      </w:r>
      <w:r w:rsidR="004F0056">
        <w:rPr>
          <w:rFonts w:ascii="Times New Roman" w:hAnsi="Times New Roman" w:cs="Times New Roman"/>
          <w:sz w:val="28"/>
          <w:szCs w:val="28"/>
        </w:rPr>
        <w:t>. Контроль</w:t>
      </w:r>
      <w:r w:rsidR="001F7B41" w:rsidRPr="004F0056">
        <w:rPr>
          <w:rFonts w:ascii="Times New Roman" w:hAnsi="Times New Roman" w:cs="Times New Roman"/>
          <w:sz w:val="28"/>
          <w:szCs w:val="28"/>
        </w:rPr>
        <w:t xml:space="preserve"> за исполнением настоящего постановления, оставляю за собой.</w:t>
      </w:r>
    </w:p>
    <w:p w:rsidR="001F7B41" w:rsidRDefault="001F7B41" w:rsidP="001A7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4275" w:rsidRPr="004F0056" w:rsidRDefault="003C4275" w:rsidP="001A7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739E" w:rsidRPr="004F0056" w:rsidRDefault="001F739E" w:rsidP="00C912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D75F5" w:rsidRPr="004F0056" w:rsidRDefault="005D75F5" w:rsidP="00C912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F0056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="000A7DA0" w:rsidRPr="004F0056">
        <w:rPr>
          <w:rFonts w:ascii="Times New Roman" w:eastAsia="Times New Roman" w:hAnsi="Times New Roman" w:cs="Times New Roman"/>
          <w:bCs/>
          <w:sz w:val="28"/>
          <w:szCs w:val="28"/>
        </w:rPr>
        <w:t>лав</w:t>
      </w:r>
      <w:r w:rsidRPr="004F0056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917526" w:rsidRPr="004F0056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Калганского</w:t>
      </w:r>
    </w:p>
    <w:p w:rsidR="003C4275" w:rsidRDefault="000A7DA0" w:rsidP="00C912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F0056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округа                          </w:t>
      </w:r>
      <w:r w:rsidR="00C753E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  <w:r w:rsidR="00A867F3" w:rsidRPr="004F0056">
        <w:rPr>
          <w:rFonts w:ascii="Times New Roman" w:eastAsia="Times New Roman" w:hAnsi="Times New Roman" w:cs="Times New Roman"/>
          <w:bCs/>
          <w:sz w:val="28"/>
          <w:szCs w:val="28"/>
        </w:rPr>
        <w:t>С.А. Егоров</w:t>
      </w:r>
    </w:p>
    <w:p w:rsidR="003C4275" w:rsidRDefault="003C4275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:rsidR="00D01D46" w:rsidRPr="004F0056" w:rsidRDefault="00D01D46" w:rsidP="00D01D46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F0056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Приложение № 1 </w:t>
      </w:r>
    </w:p>
    <w:p w:rsidR="00D01D46" w:rsidRPr="004F0056" w:rsidRDefault="00D01D46" w:rsidP="00D01D46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F00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к постановлению администрации  </w:t>
      </w:r>
    </w:p>
    <w:p w:rsidR="00D01D46" w:rsidRPr="004F0056" w:rsidRDefault="00D01D46" w:rsidP="00D01D46">
      <w:pPr>
        <w:spacing w:after="0"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F0056">
        <w:rPr>
          <w:rFonts w:ascii="Times New Roman" w:hAnsi="Times New Roman" w:cs="Times New Roman"/>
          <w:sz w:val="28"/>
          <w:szCs w:val="28"/>
        </w:rPr>
        <w:t>Калганского муниципального округа</w:t>
      </w:r>
    </w:p>
    <w:p w:rsidR="00D01D46" w:rsidRPr="004F0056" w:rsidRDefault="000A6D28" w:rsidP="00D01D46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F005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F0056" w:rsidRPr="004F00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C753E5">
        <w:rPr>
          <w:rFonts w:ascii="Times New Roman" w:hAnsi="Times New Roman" w:cs="Times New Roman"/>
          <w:sz w:val="28"/>
          <w:szCs w:val="28"/>
        </w:rPr>
        <w:t xml:space="preserve">  от  7</w:t>
      </w:r>
      <w:r w:rsidRPr="004F0056">
        <w:rPr>
          <w:rFonts w:ascii="Times New Roman" w:hAnsi="Times New Roman" w:cs="Times New Roman"/>
          <w:sz w:val="28"/>
          <w:szCs w:val="28"/>
        </w:rPr>
        <w:t xml:space="preserve">  марта 2025</w:t>
      </w:r>
      <w:r w:rsidR="00400F19" w:rsidRPr="004F0056">
        <w:rPr>
          <w:rFonts w:ascii="Times New Roman" w:hAnsi="Times New Roman" w:cs="Times New Roman"/>
          <w:sz w:val="28"/>
          <w:szCs w:val="28"/>
        </w:rPr>
        <w:t xml:space="preserve"> г. № </w:t>
      </w:r>
      <w:r w:rsidR="00C753E5">
        <w:rPr>
          <w:rFonts w:ascii="Times New Roman" w:hAnsi="Times New Roman" w:cs="Times New Roman"/>
          <w:sz w:val="28"/>
          <w:szCs w:val="28"/>
        </w:rPr>
        <w:t>71</w:t>
      </w:r>
      <w:r w:rsidR="00400F19" w:rsidRPr="004F005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07B89" w:rsidRPr="004F0056" w:rsidRDefault="00E27E64" w:rsidP="00400F19">
      <w:pPr>
        <w:pStyle w:val="3"/>
        <w:shd w:val="clear" w:color="auto" w:fill="FFFFFF"/>
        <w:spacing w:before="375" w:after="225" w:line="240" w:lineRule="auto"/>
        <w:ind w:left="11" w:hanging="11"/>
        <w:contextualSpacing/>
        <w:jc w:val="center"/>
        <w:textAlignment w:val="baseline"/>
        <w:rPr>
          <w:b/>
          <w:i w:val="0"/>
          <w:color w:val="auto"/>
          <w:spacing w:val="2"/>
          <w:szCs w:val="28"/>
          <w:lang w:val="ru-RU"/>
        </w:rPr>
      </w:pPr>
      <w:r w:rsidRPr="004F0056">
        <w:rPr>
          <w:b/>
          <w:i w:val="0"/>
          <w:color w:val="auto"/>
          <w:spacing w:val="2"/>
          <w:szCs w:val="28"/>
          <w:lang w:val="ru-RU"/>
        </w:rPr>
        <w:t xml:space="preserve">Правила </w:t>
      </w:r>
    </w:p>
    <w:p w:rsidR="00E27E64" w:rsidRPr="004F0056" w:rsidRDefault="00007B89" w:rsidP="00007B89">
      <w:pPr>
        <w:pStyle w:val="3"/>
        <w:shd w:val="clear" w:color="auto" w:fill="FFFFFF"/>
        <w:spacing w:before="375" w:after="225" w:line="240" w:lineRule="auto"/>
        <w:ind w:left="11" w:hanging="11"/>
        <w:contextualSpacing/>
        <w:jc w:val="center"/>
        <w:textAlignment w:val="baseline"/>
        <w:rPr>
          <w:b/>
          <w:i w:val="0"/>
          <w:color w:val="auto"/>
          <w:spacing w:val="2"/>
          <w:szCs w:val="28"/>
          <w:lang w:val="ru-RU"/>
        </w:rPr>
      </w:pPr>
      <w:r w:rsidRPr="004F0056">
        <w:rPr>
          <w:b/>
          <w:i w:val="0"/>
          <w:color w:val="auto"/>
          <w:spacing w:val="2"/>
          <w:szCs w:val="28"/>
          <w:lang w:val="ru-RU"/>
        </w:rPr>
        <w:t>использования водных</w:t>
      </w:r>
      <w:r w:rsidR="00E27E64" w:rsidRPr="004F0056">
        <w:rPr>
          <w:b/>
          <w:i w:val="0"/>
          <w:color w:val="auto"/>
          <w:spacing w:val="2"/>
          <w:szCs w:val="28"/>
          <w:lang w:val="ru-RU"/>
        </w:rPr>
        <w:t xml:space="preserve"> объектов </w:t>
      </w:r>
      <w:r w:rsidRPr="004F0056">
        <w:rPr>
          <w:b/>
          <w:i w:val="0"/>
          <w:color w:val="auto"/>
          <w:spacing w:val="2"/>
          <w:szCs w:val="28"/>
          <w:lang w:val="ru-RU"/>
        </w:rPr>
        <w:t xml:space="preserve">для рекреационных целей на </w:t>
      </w:r>
      <w:r w:rsidR="004F0056" w:rsidRPr="004F0056">
        <w:rPr>
          <w:b/>
          <w:i w:val="0"/>
          <w:color w:val="auto"/>
          <w:spacing w:val="2"/>
          <w:szCs w:val="28"/>
          <w:lang w:val="ru-RU"/>
        </w:rPr>
        <w:t xml:space="preserve"> </w:t>
      </w:r>
      <w:r w:rsidR="00E27E64" w:rsidRPr="004F0056">
        <w:rPr>
          <w:b/>
          <w:i w:val="0"/>
          <w:color w:val="auto"/>
          <w:spacing w:val="2"/>
          <w:szCs w:val="28"/>
          <w:lang w:val="ru-RU"/>
        </w:rPr>
        <w:t xml:space="preserve"> территории </w:t>
      </w:r>
      <w:r w:rsidR="00400F19" w:rsidRPr="004F0056">
        <w:rPr>
          <w:b/>
          <w:i w:val="0"/>
          <w:color w:val="auto"/>
          <w:spacing w:val="2"/>
          <w:szCs w:val="28"/>
          <w:lang w:val="ru-RU"/>
        </w:rPr>
        <w:t xml:space="preserve">Калганского </w:t>
      </w:r>
      <w:r w:rsidR="00E27E64" w:rsidRPr="004F0056">
        <w:rPr>
          <w:b/>
          <w:i w:val="0"/>
          <w:color w:val="auto"/>
          <w:spacing w:val="2"/>
          <w:szCs w:val="28"/>
          <w:lang w:val="ru-RU"/>
        </w:rPr>
        <w:t xml:space="preserve">муниципального </w:t>
      </w:r>
      <w:r w:rsidR="00400F19" w:rsidRPr="004F0056">
        <w:rPr>
          <w:b/>
          <w:i w:val="0"/>
          <w:color w:val="auto"/>
          <w:szCs w:val="28"/>
          <w:lang w:val="ru-RU"/>
        </w:rPr>
        <w:t>округа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1. Основные положения.</w:t>
      </w:r>
    </w:p>
    <w:p w:rsidR="000A6D28" w:rsidRPr="004F0056" w:rsidRDefault="000A6D28" w:rsidP="000A6D2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1.1. Настоящие Правила использования водных объектов для рекреационных целей (далее – Правила) на территории </w:t>
      </w:r>
      <w:r w:rsidR="00007B89" w:rsidRPr="004F0056">
        <w:rPr>
          <w:rFonts w:ascii="Times New Roman" w:hAnsi="Times New Roman" w:cs="Times New Roman"/>
          <w:spacing w:val="2"/>
          <w:sz w:val="28"/>
          <w:szCs w:val="28"/>
        </w:rPr>
        <w:t xml:space="preserve">Калганского </w:t>
      </w:r>
      <w:r w:rsidR="00007B89" w:rsidRPr="004F0056">
        <w:rPr>
          <w:rFonts w:ascii="Times New Roman" w:hAnsi="Times New Roman" w:cs="Times New Roman"/>
          <w:bCs/>
          <w:sz w:val="28"/>
          <w:szCs w:val="28"/>
        </w:rPr>
        <w:t>муниципального  округа</w:t>
      </w: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(далее </w:t>
      </w:r>
      <w:r w:rsidR="00007B89"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– </w:t>
      </w:r>
      <w:r w:rsidR="001C1842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муниципального </w:t>
      </w:r>
      <w:r w:rsidR="00007B89"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округа</w:t>
      </w: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) регламентируют использование водных объектов общего пользования на </w:t>
      </w:r>
      <w:r w:rsidR="00007B89"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территории муниципального округа</w:t>
      </w: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для рекреационных целей, </w:t>
      </w: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устанавливают условия и требования, предъявляемые к обеспечению безопасности граждан, в том числе, в местах массового отдыха, туризма, физической культуры и спорта, организации отдыха детей и их оздоровления на водных объектах и обязательны для выполнения всеми водопользователями на территории муниципального </w:t>
      </w:r>
      <w:r w:rsidR="00007B89"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округа</w:t>
      </w: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</w:p>
    <w:p w:rsidR="000A6D28" w:rsidRPr="004F0056" w:rsidRDefault="000A6D28" w:rsidP="000A6D2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1.2. При проведении экскурсий, туризма, коллективных выездов на отдых или других массовых мероприятий на водных объектах должны назначаться лица, ответственные за безопасность людей на воде.</w:t>
      </w:r>
    </w:p>
    <w:p w:rsidR="000A6D28" w:rsidRPr="004F0056" w:rsidRDefault="000A6D28" w:rsidP="000A6D2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1.3. Водопользователи, в ведении которых находится водный объект или его участок, используемый в рекреационных целях, несут ответственность за состояние безопасности жизни людей на закрепленных за ними водных объектах.</w:t>
      </w:r>
    </w:p>
    <w:p w:rsidR="000A6D28" w:rsidRPr="004F0056" w:rsidRDefault="000A6D28" w:rsidP="000A6D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При угрозе причинения вреда жизни или здоровью человека на водном объекте водопользование может быть приостановлено или ограничено.</w:t>
      </w:r>
    </w:p>
    <w:p w:rsidR="000A6D28" w:rsidRPr="004F0056" w:rsidRDefault="000A6D28" w:rsidP="000A6D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1.4. На водных объектах для предупреждения несчастных случаев с людьми и оказания помощи терпящим бедствие на воде в период купального сезона водопользователями выставляются спасательные посты,</w:t>
      </w:r>
      <w:r w:rsidR="001C184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оснащенные необходимыми плавательными средствами, оборудованием и снаряжением.</w:t>
      </w:r>
    </w:p>
    <w:p w:rsidR="000A6D28" w:rsidRPr="004F0056" w:rsidRDefault="000A6D28" w:rsidP="000A6D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1.5. Открытие мест массового отдыха на водных объектах без наличия спасательных постов запрещается.</w:t>
      </w:r>
    </w:p>
    <w:p w:rsidR="000A6D28" w:rsidRPr="004F0056" w:rsidRDefault="000A6D28" w:rsidP="000A6D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1.7. В местах, где купание запрещено, устанавливаются щиты с надписью "Купаться запрещено".</w:t>
      </w:r>
    </w:p>
    <w:p w:rsidR="000A6D28" w:rsidRPr="004F0056" w:rsidRDefault="000A6D28" w:rsidP="000A6D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1.8. Порядок пользования пляжами осуществляется в соответствии с Правилами пользования пляжами в Российской Федерации, утвержденными приказом Министерства Российской Федерации по делам гражданской обороны, чрезвычайным ситуациям и ликвидации последствий стихийных бедствий от 30 сентября 2020 г. № 732.</w:t>
      </w:r>
    </w:p>
    <w:p w:rsidR="000A6D28" w:rsidRPr="004F0056" w:rsidRDefault="000A6D28" w:rsidP="000A6D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1.9. Лица, нарушившие требования настоящих Правил, несут ответственность в соответствии с законодательством Российской Федерации.</w:t>
      </w:r>
    </w:p>
    <w:p w:rsidR="000A6D28" w:rsidRPr="004F0056" w:rsidRDefault="000A6D28" w:rsidP="000A6D28">
      <w:pPr>
        <w:widowControl w:val="0"/>
        <w:numPr>
          <w:ilvl w:val="0"/>
          <w:numId w:val="22"/>
        </w:numPr>
        <w:tabs>
          <w:tab w:val="left" w:pos="1087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Требования к местам массового отдыха на водных объектах</w:t>
      </w:r>
    </w:p>
    <w:p w:rsidR="000A6D28" w:rsidRPr="004F0056" w:rsidRDefault="000A6D28" w:rsidP="000A6D28">
      <w:pPr>
        <w:numPr>
          <w:ilvl w:val="1"/>
          <w:numId w:val="2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lastRenderedPageBreak/>
        <w:t>К местам (зонам) массового отдыха населения следует относить территории, выделенные в генер</w:t>
      </w:r>
      <w:r w:rsidR="000F37A2"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альных планах населенных пунктов</w:t>
      </w: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и муниципального </w:t>
      </w:r>
      <w:r w:rsidR="000F37A2"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округа</w:t>
      </w: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, для организации организованного отдыха населения (пляжи, парки, спортивные базы и их сооружения на открытом воздухе). 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2.2. Местом (зоной) массового отдыха (далее – место отдыха) является общественное пространство, участок озелененной территории, выделенный в соответствии с действующим законодательством, соответствующим образом обустроенный для интенсивного использования в целях рекреации, а также комплекс временных и постоянных сооружений, расположенных на этом участке и несущих функциональную нагрузку в качестве объектов и оборудования места отдыха и относящихся к объектам и элементам благоустройства территории, а также малых архитектурных форм.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Места отдыха могут иметь водный объект или его часть, используемые или предназначенные для купания, спортивно-оздоровительных мероприятий и иных рекреационных целей. 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Береговая территория зоны рекреации водного объекта должна соответствовать санитарным и противопожарным нормам и правилам.</w:t>
      </w:r>
    </w:p>
    <w:p w:rsidR="000A6D28" w:rsidRPr="004F0056" w:rsidRDefault="000A6D28" w:rsidP="000A6D28">
      <w:pPr>
        <w:numPr>
          <w:ilvl w:val="1"/>
          <w:numId w:val="24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Решение о создании</w:t>
      </w:r>
      <w:r w:rsidR="000F37A2"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новых мест отдыха принимается а</w:t>
      </w: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дминистрацией </w:t>
      </w:r>
      <w:r w:rsidR="000F37A2"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муниципального округа</w:t>
      </w: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в соответствии с Генеральным планом, Правилами землепользования и застройки территории. </w:t>
      </w:r>
    </w:p>
    <w:p w:rsidR="000A6D28" w:rsidRPr="004F0056" w:rsidRDefault="000A6D28" w:rsidP="000A6D28">
      <w:pPr>
        <w:numPr>
          <w:ilvl w:val="1"/>
          <w:numId w:val="24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Открытие и закрытие купального сезона в зоне рекреации водных объектов, определяе</w:t>
      </w:r>
      <w:r w:rsidR="000F37A2"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тся нормативным правовым актом а</w:t>
      </w: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дминистрации </w:t>
      </w:r>
      <w:r w:rsidR="000F37A2"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муниципального </w:t>
      </w:r>
      <w:r w:rsidR="000F37A2"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округа</w:t>
      </w: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.</w:t>
      </w:r>
    </w:p>
    <w:p w:rsidR="000A6D28" w:rsidRPr="004F0056" w:rsidRDefault="000A6D28" w:rsidP="000A6D28">
      <w:pPr>
        <w:numPr>
          <w:ilvl w:val="1"/>
          <w:numId w:val="24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При обеспечении зоны рекреации питьевой водой, необходимо обеспечить её соответствие требованиям "ГОСТ Р 51232-98. Государственный стандарт Российской Федерации. Вода питьевая. Общие требования к организации и методам контроля качества".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При установке душевых установок – в них должна подаваться питьевая вода (п. 2.7 ГОСТ 17.1.5.02-80).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При устройстве туалетов должно быть предусмотрено канализование с отводом сточных вод на очистные сооружения. При отсутствии канализации необходимо устройство водонепроницаемых выгребов.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2.6. Контейнеры для мусора должны располагаться на бетонированных площадках с удобными подъездными путями. Вывоз мусора осуществляется по графику оператора. 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2.7. Вблизи зоны рекреации должно быть предусмотрено устройство открытых автостоянок личного и общественного транспорта. Открытые автостоянки вместимостью до 30 автомашин должны быть удалены от границ зоны рекреации на расстояние не менее 50 м, вместимостью до 100 автомашин - не менее 100 м, вместимостью свыше 100 автомашин - не менее 200 м.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Санитарно-защитные разрывы от зоны рекреации до открытых автостоянок должны быть озеленены.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lastRenderedPageBreak/>
        <w:t xml:space="preserve">2.8. </w:t>
      </w: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Места для массового отдыха на водных объектах располагаются на расстоянии, </w:t>
      </w:r>
      <w:r w:rsidR="000F37A2"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установленном органом</w:t>
      </w: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местного самоуправления муниципального </w:t>
      </w:r>
      <w:r w:rsidR="000F37A2"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округа</w:t>
      </w: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, но не менее 500 метров выше по течению от места спуска сточных вод, не менее 250 метров выше и на 1 000 метров ниже по течению от портовых сооружений, пирсов, причалов судов, дебаркадеров, нефтеналивных сооружений и приспособлений.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2.9. В местах купания на</w:t>
      </w:r>
      <w:r w:rsidR="00370538"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проточном водном объекте (</w:t>
      </w: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река) на одного купающегося должно приходиться не менее 5 кв. метров поверхности воды, а на водном объекте с непроточной водой не менее 10 кв. метров поверхности воды. В купальнях на каждого человека должно приходиться не менее 3 кв. метров поверхности воды.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2.10. В местах, отводимых для купания, не должно быть выхода грунтовых вод с низкой температурой, водоворотов и воронок, скорость течения в этих местах не должна превышать 0,5 метра в секунду.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2.11. В местах купания глубины 1,2 - 1,3 метра обозначаются водомерными рейками.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2.12. В местах купания могут быть оборудованы участки для прыжков в воду. Такие участки выбирают в естественных местах акватории с берегами, позволяющими безопасно нырять в воду прямо с берега. При отсутствии таких мест для прыжков в воду устанавливаются деревянные мостки или плоты до мест, с глубинами, обеспечивающими безопасность при нырянии. Дно водных объектов на участках для прыжков в воду должно быть тщательно обследовано и очищено от посторонних предметов, представляющих опасность.</w:t>
      </w:r>
    </w:p>
    <w:p w:rsidR="000A6D28" w:rsidRPr="004F0056" w:rsidRDefault="000A6D28" w:rsidP="000A6D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Участки для прыжков в воду по возможности оборудуются в некотором отдалении от общего места купания</w:t>
      </w:r>
      <w:r w:rsidR="004F0056"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или, в крайнем случае, примыкают к одной из его сторон.</w:t>
      </w:r>
    </w:p>
    <w:p w:rsidR="000A6D28" w:rsidRPr="004F0056" w:rsidRDefault="000A6D28" w:rsidP="000A6D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Мостки, трапы, плоты и вышки должны иметь сплошной настил, обеспечивающий безопасность.</w:t>
      </w:r>
    </w:p>
    <w:p w:rsidR="000A6D28" w:rsidRPr="004F0056" w:rsidRDefault="000A6D28" w:rsidP="000A6D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2.13. Купальни должны быть надежно закреплены и соединяться с берегом мостиками или трапами; сходы в воду должны быть удобными и иметь перила.</w:t>
      </w:r>
    </w:p>
    <w:p w:rsidR="00370538" w:rsidRPr="004F0056" w:rsidRDefault="00370538" w:rsidP="003705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2.14</w:t>
      </w:r>
      <w:r w:rsidR="000A6D28"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. Места отдыха на водных объектах должны быть радиофицированы, по возможности иметь телефонную связь и помещения для оказания первой помощи.</w:t>
      </w:r>
    </w:p>
    <w:p w:rsidR="00370538" w:rsidRPr="004F0056" w:rsidRDefault="00370538" w:rsidP="003705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3. </w:t>
      </w:r>
      <w:r w:rsidR="000A6D28"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Меры безопасности при пользовании местами массового отдыха на водных объектах.</w:t>
      </w:r>
      <w:r w:rsidR="004F0056"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0A6D28"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Работники спасательных станций и постов, водопользователи и общественные активисты проводят в местах массового отдыха на водных объектах разъяснительную работу по предупреждению несчастных случаев с людьми на воде с использованием радиотрансляционных установок, магнитофонов, мегафонов, стендов, фотовитрин.</w:t>
      </w:r>
    </w:p>
    <w:p w:rsidR="000A6D28" w:rsidRPr="004F0056" w:rsidRDefault="00370538" w:rsidP="003705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3.1. </w:t>
      </w:r>
      <w:r w:rsidR="000A6D28"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В местах массового отдыха на водных объектах запрещается:</w:t>
      </w:r>
    </w:p>
    <w:p w:rsidR="000A6D28" w:rsidRPr="004F0056" w:rsidRDefault="000A6D28" w:rsidP="00370538">
      <w:pPr>
        <w:widowControl w:val="0"/>
        <w:numPr>
          <w:ilvl w:val="2"/>
          <w:numId w:val="33"/>
        </w:numPr>
        <w:tabs>
          <w:tab w:val="left" w:pos="147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Купаться в местах, где выставлены щиты (аншлаги) с предупреждающими и запрещающими знаками и надписями.</w:t>
      </w:r>
    </w:p>
    <w:p w:rsidR="000A6D28" w:rsidRPr="004F0056" w:rsidRDefault="000A6D28" w:rsidP="00370538">
      <w:pPr>
        <w:widowControl w:val="0"/>
        <w:numPr>
          <w:ilvl w:val="2"/>
          <w:numId w:val="33"/>
        </w:numPr>
        <w:tabs>
          <w:tab w:val="left" w:pos="1529"/>
        </w:tabs>
        <w:spacing w:after="0" w:line="240" w:lineRule="auto"/>
        <w:ind w:hanging="142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>Заплывать за буйки, обозначающие границы плавания.</w:t>
      </w:r>
    </w:p>
    <w:p w:rsidR="000A6D28" w:rsidRPr="004F0056" w:rsidRDefault="00C75888" w:rsidP="00370538">
      <w:pPr>
        <w:widowControl w:val="0"/>
        <w:numPr>
          <w:ilvl w:val="2"/>
          <w:numId w:val="33"/>
        </w:numPr>
        <w:tabs>
          <w:tab w:val="left" w:pos="148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Подплывать к моторным</w:t>
      </w:r>
      <w:r w:rsidR="00370538"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весельным лодкам и </w:t>
      </w:r>
      <w:r w:rsidR="000A6D28"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другим плавательным средствам, прыгать с не приспособленных для этих целей сооружений в воду.</w:t>
      </w:r>
    </w:p>
    <w:p w:rsidR="000A6D28" w:rsidRPr="004F0056" w:rsidRDefault="000A6D28" w:rsidP="00C75888">
      <w:pPr>
        <w:widowControl w:val="0"/>
        <w:numPr>
          <w:ilvl w:val="2"/>
          <w:numId w:val="33"/>
        </w:numPr>
        <w:tabs>
          <w:tab w:val="left" w:pos="148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Заходить на мало</w:t>
      </w:r>
      <w:r w:rsidR="00C75888"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мерных моторных</w:t>
      </w: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, гребных, резиновых лодках и байдарках в зону мест массового отдыха на водных объектах.</w:t>
      </w:r>
    </w:p>
    <w:p w:rsidR="000A6D28" w:rsidRPr="004F0056" w:rsidRDefault="000A6D28" w:rsidP="00C75888">
      <w:pPr>
        <w:widowControl w:val="0"/>
        <w:numPr>
          <w:ilvl w:val="2"/>
          <w:numId w:val="33"/>
        </w:numPr>
        <w:tabs>
          <w:tab w:val="left" w:pos="1529"/>
        </w:tabs>
        <w:spacing w:after="0" w:line="240" w:lineRule="auto"/>
        <w:ind w:hanging="142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Загрязнять и засорять водные объекты и берега.</w:t>
      </w:r>
    </w:p>
    <w:p w:rsidR="000A6D28" w:rsidRPr="004F0056" w:rsidRDefault="000A6D28" w:rsidP="00C75888">
      <w:pPr>
        <w:widowControl w:val="0"/>
        <w:numPr>
          <w:ilvl w:val="2"/>
          <w:numId w:val="33"/>
        </w:numPr>
        <w:tabs>
          <w:tab w:val="left" w:pos="147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Играть с мячом и в спортивные игры в не отведенных для этих целей местах, затевать игры в воде, связанные с нырянием и захватом купающихся, а также допускать другие шалости на воде.</w:t>
      </w:r>
    </w:p>
    <w:p w:rsidR="000A6D28" w:rsidRPr="004F0056" w:rsidRDefault="000A6D28" w:rsidP="00C75888">
      <w:pPr>
        <w:widowControl w:val="0"/>
        <w:numPr>
          <w:ilvl w:val="2"/>
          <w:numId w:val="33"/>
        </w:numPr>
        <w:tabs>
          <w:tab w:val="left" w:pos="1529"/>
        </w:tabs>
        <w:spacing w:after="0" w:line="240" w:lineRule="auto"/>
        <w:ind w:hanging="142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Подавать крики ложной тревоги.</w:t>
      </w:r>
    </w:p>
    <w:p w:rsidR="000A6D28" w:rsidRPr="004F0056" w:rsidRDefault="000A6D28" w:rsidP="00C75888">
      <w:pPr>
        <w:widowControl w:val="0"/>
        <w:numPr>
          <w:ilvl w:val="2"/>
          <w:numId w:val="33"/>
        </w:numPr>
        <w:tabs>
          <w:tab w:val="left" w:pos="147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Плавать на досках, бревнах, лежаках, автомобильных камерах, надувных матрацах.</w:t>
      </w:r>
    </w:p>
    <w:p w:rsidR="000A6D28" w:rsidRPr="004F0056" w:rsidRDefault="000A6D28" w:rsidP="00C75888">
      <w:pPr>
        <w:widowControl w:val="0"/>
        <w:numPr>
          <w:ilvl w:val="2"/>
          <w:numId w:val="33"/>
        </w:numPr>
        <w:tabs>
          <w:tab w:val="left" w:pos="144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Спускать на воду гидроциклы и приближаться на них ближе 100 метров к купающимся.</w:t>
      </w:r>
    </w:p>
    <w:p w:rsidR="000A6D28" w:rsidRPr="004F0056" w:rsidRDefault="000A6D28" w:rsidP="00C75888">
      <w:pPr>
        <w:widowControl w:val="0"/>
        <w:numPr>
          <w:ilvl w:val="2"/>
          <w:numId w:val="33"/>
        </w:numPr>
        <w:tabs>
          <w:tab w:val="left" w:pos="1673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Находиться в состоянии алкогольного опьянения.</w:t>
      </w:r>
    </w:p>
    <w:p w:rsidR="000A6D28" w:rsidRPr="004F0056" w:rsidRDefault="000A6D28" w:rsidP="00C75888">
      <w:pPr>
        <w:widowControl w:val="0"/>
        <w:numPr>
          <w:ilvl w:val="2"/>
          <w:numId w:val="33"/>
        </w:numPr>
        <w:tabs>
          <w:tab w:val="left" w:pos="161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Приводить с собой собак и других животных, за исключением собак-поводырей при наличии документа, подтверждающего их специальное обучение и выдаваемого по форме и в порядке, которые определяются в соответствии с законодательством Российской Федерации.</w:t>
      </w:r>
    </w:p>
    <w:p w:rsidR="000A6D28" w:rsidRPr="004F0056" w:rsidRDefault="000A6D28" w:rsidP="00C75888">
      <w:pPr>
        <w:widowControl w:val="0"/>
        <w:numPr>
          <w:ilvl w:val="1"/>
          <w:numId w:val="33"/>
        </w:numPr>
        <w:tabs>
          <w:tab w:val="left" w:pos="127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Обучать людей плаванию вне специально отведенных мест массового отдыха на водных объектах. Ответственность за безопасность обучаемых</w:t>
      </w:r>
      <w:r w:rsidR="003C427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bookmarkStart w:id="0" w:name="_GoBack"/>
      <w:bookmarkEnd w:id="0"/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несет преподаватель (инструктор, тренер, воспитатель), проводящий обучение или тренировку. При групповом обучении плаванию число одновременно обучающихся не должно превышать 10 человек. За группой обучаемых, кроме преподавателя, должен постоянно наблюдать спасатель.</w:t>
      </w:r>
    </w:p>
    <w:p w:rsidR="000A6D28" w:rsidRPr="004F0056" w:rsidRDefault="000A6D28" w:rsidP="00C75888">
      <w:pPr>
        <w:widowControl w:val="0"/>
        <w:numPr>
          <w:ilvl w:val="1"/>
          <w:numId w:val="33"/>
        </w:numPr>
        <w:tabs>
          <w:tab w:val="left" w:pos="127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Указания представителей Государственной инспекции по маломерным судам в части принятия мер безопасности на воде для администрации зон рекреации водных объектов являются обязательными.</w:t>
      </w:r>
    </w:p>
    <w:p w:rsidR="000A6D28" w:rsidRPr="004F0056" w:rsidRDefault="000A6D28" w:rsidP="00C75888">
      <w:pPr>
        <w:widowControl w:val="0"/>
        <w:numPr>
          <w:ilvl w:val="0"/>
          <w:numId w:val="33"/>
        </w:numPr>
        <w:tabs>
          <w:tab w:val="left" w:pos="1155"/>
        </w:tabs>
        <w:spacing w:after="0" w:line="240" w:lineRule="auto"/>
        <w:ind w:firstLine="25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Меры обеспечения безопасности детей на водных объектах</w:t>
      </w:r>
    </w:p>
    <w:p w:rsidR="000A6D28" w:rsidRPr="004F0056" w:rsidRDefault="000A6D28" w:rsidP="000A6D28">
      <w:pPr>
        <w:widowControl w:val="0"/>
        <w:numPr>
          <w:ilvl w:val="1"/>
          <w:numId w:val="26"/>
        </w:numPr>
        <w:tabs>
          <w:tab w:val="left" w:pos="126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Родители (законные представители) обязаны не допускать купания детей в неустановленных местах, их неосторожные действия на воде, плавания на не приспособленных для этого средствах (предметах) и других нарушений на воде.</w:t>
      </w:r>
    </w:p>
    <w:p w:rsidR="000A6D28" w:rsidRPr="004F0056" w:rsidRDefault="000A6D28" w:rsidP="000A6D28">
      <w:pPr>
        <w:widowControl w:val="0"/>
        <w:numPr>
          <w:ilvl w:val="1"/>
          <w:numId w:val="26"/>
        </w:numPr>
        <w:tabs>
          <w:tab w:val="left" w:pos="12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Безопасность детей на водных объектах обеспечивается правильным выбором и оборудованием места купания, систематической разъяснительной работой с детьми о правилах поведения на водных объектах и соблюдении мер предосторожности.</w:t>
      </w:r>
    </w:p>
    <w:p w:rsidR="000A6D28" w:rsidRPr="004F0056" w:rsidRDefault="000A6D28" w:rsidP="000A6D28">
      <w:pPr>
        <w:widowControl w:val="0"/>
        <w:numPr>
          <w:ilvl w:val="1"/>
          <w:numId w:val="26"/>
        </w:numPr>
        <w:tabs>
          <w:tab w:val="left" w:pos="12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Места для купания детей в организациях сезонного или круглогодичного действия, стационарного типа, с круглосуточным пребыванием, оказывающих услуги по организации отдыха и оздоровления детей (далее — стационарная организация), определяются (выбираются) с соблюдением санитарных правил и норм.</w:t>
      </w:r>
    </w:p>
    <w:p w:rsidR="000A6D28" w:rsidRPr="004F0056" w:rsidRDefault="000A6D28" w:rsidP="000A6D28">
      <w:pPr>
        <w:widowControl w:val="0"/>
        <w:numPr>
          <w:ilvl w:val="1"/>
          <w:numId w:val="26"/>
        </w:numPr>
        <w:tabs>
          <w:tab w:val="left" w:pos="12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 местах массового отдыха на водных объектах стационарных </w:t>
      </w: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>организаций, оборудуются участки для купания и обучения плаванию детей дошкольного (от 3 до 6 лет) и младшего школьного возраста (от 7 до 10 лет) с глубинами не более 0,7 метра, а также для детей старшего возраста (от 11 до 18 лет) с глубинами не более 1,2 метра.</w:t>
      </w:r>
    </w:p>
    <w:p w:rsidR="000A6D28" w:rsidRPr="004F0056" w:rsidRDefault="000A6D28" w:rsidP="000A6D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Участки для купания должны быть ограждены или обносятся линией поплавков, закрепленных на тросах.</w:t>
      </w:r>
    </w:p>
    <w:p w:rsidR="000A6D28" w:rsidRPr="004F0056" w:rsidRDefault="000A6D28" w:rsidP="000A6D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В местах с глубинами до 2 метров разрешается купаться детям в возрасте 12 лет и более, хорошо умеющим плавать. Эти места ограждаются буйками, расположенными на расстоянии 25 - 30 метров один от другого.</w:t>
      </w:r>
    </w:p>
    <w:p w:rsidR="000A6D28" w:rsidRPr="004F0056" w:rsidRDefault="000A6D28" w:rsidP="000A6D28">
      <w:pPr>
        <w:widowControl w:val="0"/>
        <w:numPr>
          <w:ilvl w:val="1"/>
          <w:numId w:val="26"/>
        </w:numPr>
        <w:tabs>
          <w:tab w:val="left" w:pos="12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На территории стационарной организации оборудуется стенд с материалами по предупреждению несчастных случаев на водных объектах. На видных местах должны быть вывешены правила купания, установлена доска с данными о температуре воды и воздуха, силе и направлении ветра.</w:t>
      </w:r>
    </w:p>
    <w:p w:rsidR="000A6D28" w:rsidRPr="004F0056" w:rsidRDefault="000A6D28" w:rsidP="000A6D28">
      <w:pPr>
        <w:widowControl w:val="0"/>
        <w:numPr>
          <w:ilvl w:val="1"/>
          <w:numId w:val="26"/>
        </w:numPr>
        <w:tabs>
          <w:tab w:val="left" w:pos="12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Купание детей в стационарной организации проводится организованно в присутствии инструкторов по плаванию, на которых возлагается ответственность за безопасность детей и методическое руководство обучением плаванию.</w:t>
      </w:r>
    </w:p>
    <w:p w:rsidR="000A6D28" w:rsidRPr="004F0056" w:rsidRDefault="000A6D28" w:rsidP="000A6D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Купание детей, не умеющих плавать, должно проводиться отдельно от детей, умеющих плавать.</w:t>
      </w:r>
    </w:p>
    <w:p w:rsidR="000A6D28" w:rsidRPr="004F0056" w:rsidRDefault="000A6D28" w:rsidP="000A6D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Контроль, за правильной организацией и проведением купания детей, осуществляет руководитель стационарной организации.</w:t>
      </w:r>
    </w:p>
    <w:p w:rsidR="000A6D28" w:rsidRPr="004F0056" w:rsidRDefault="000A6D28" w:rsidP="000A6D28">
      <w:pPr>
        <w:widowControl w:val="0"/>
        <w:numPr>
          <w:ilvl w:val="1"/>
          <w:numId w:val="26"/>
        </w:numPr>
        <w:tabs>
          <w:tab w:val="left" w:pos="124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Купающимся детям запрещается нырять с перил, заплывать за знаки линии заплыва.</w:t>
      </w:r>
    </w:p>
    <w:p w:rsidR="000A6D28" w:rsidRPr="004F0056" w:rsidRDefault="000A6D28" w:rsidP="000A6D28">
      <w:pPr>
        <w:widowControl w:val="0"/>
        <w:numPr>
          <w:ilvl w:val="1"/>
          <w:numId w:val="26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В местах купания детей запрещается:</w:t>
      </w:r>
    </w:p>
    <w:p w:rsidR="000A6D28" w:rsidRPr="004F0056" w:rsidRDefault="00C75888" w:rsidP="00C75888">
      <w:pPr>
        <w:widowControl w:val="0"/>
        <w:tabs>
          <w:tab w:val="left" w:pos="9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-</w:t>
      </w:r>
      <w:r w:rsidR="000A6D28"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купание и нахождение посторонних лиц;</w:t>
      </w:r>
    </w:p>
    <w:p w:rsidR="000A6D28" w:rsidRPr="004F0056" w:rsidRDefault="00C75888" w:rsidP="00C75888">
      <w:pPr>
        <w:widowControl w:val="0"/>
        <w:tabs>
          <w:tab w:val="left" w:pos="97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-</w:t>
      </w:r>
      <w:r w:rsidR="000A6D28"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катание на лодках и катерах;</w:t>
      </w:r>
    </w:p>
    <w:p w:rsidR="000A6D28" w:rsidRPr="004F0056" w:rsidRDefault="00C75888" w:rsidP="00C7588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-</w:t>
      </w:r>
      <w:r w:rsidR="000A6D28"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игры и спортивные мероприятия.</w:t>
      </w:r>
    </w:p>
    <w:p w:rsidR="000A6D28" w:rsidRPr="004F0056" w:rsidRDefault="000A6D28" w:rsidP="000A6D28">
      <w:pPr>
        <w:widowControl w:val="0"/>
        <w:numPr>
          <w:ilvl w:val="1"/>
          <w:numId w:val="26"/>
        </w:numPr>
        <w:tabs>
          <w:tab w:val="left" w:pos="13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Для проведения уроков по плаванию оборудуется примыкающая к воде площадка, на которой должны быть плавательные доски, резиновые круги, шесты для поддержки не умеющих плавать, плавательные поддерживающие пояса, электромегафоны и другие обеспечивающие обучение плаванию средства.</w:t>
      </w:r>
    </w:p>
    <w:p w:rsidR="000A6D28" w:rsidRPr="004F0056" w:rsidRDefault="000A6D28" w:rsidP="000A6D28">
      <w:pPr>
        <w:widowControl w:val="0"/>
        <w:numPr>
          <w:ilvl w:val="1"/>
          <w:numId w:val="26"/>
        </w:numPr>
        <w:tabs>
          <w:tab w:val="left" w:pos="13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Катание на гребных и моторных лодках (катерах) проводится только под руководством взрослых.</w:t>
      </w:r>
    </w:p>
    <w:p w:rsidR="000A6D28" w:rsidRPr="004F0056" w:rsidRDefault="000A6D28" w:rsidP="000A6D28">
      <w:pPr>
        <w:widowControl w:val="0"/>
        <w:numPr>
          <w:ilvl w:val="1"/>
          <w:numId w:val="26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При катании на лодках и катерах запрещается:</w:t>
      </w:r>
    </w:p>
    <w:p w:rsidR="000A6D28" w:rsidRPr="004F0056" w:rsidRDefault="000A6D28" w:rsidP="000A6D28">
      <w:pPr>
        <w:widowControl w:val="0"/>
        <w:numPr>
          <w:ilvl w:val="2"/>
          <w:numId w:val="26"/>
        </w:numPr>
        <w:tabs>
          <w:tab w:val="left" w:pos="158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Перегружать катер, лодку сверх установленной производителем пассажировместимости и грузоподъемности.</w:t>
      </w:r>
    </w:p>
    <w:p w:rsidR="000A6D28" w:rsidRPr="004F0056" w:rsidRDefault="000A6D28" w:rsidP="000A6D28">
      <w:pPr>
        <w:widowControl w:val="0"/>
        <w:numPr>
          <w:ilvl w:val="2"/>
          <w:numId w:val="26"/>
        </w:numPr>
        <w:tabs>
          <w:tab w:val="left" w:pos="158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Пользоваться лодкой детям без сопровождения родителей (законных представителей).</w:t>
      </w:r>
    </w:p>
    <w:p w:rsidR="000A6D28" w:rsidRPr="004F0056" w:rsidRDefault="000A6D28" w:rsidP="000A6D28">
      <w:pPr>
        <w:widowControl w:val="0"/>
        <w:numPr>
          <w:ilvl w:val="2"/>
          <w:numId w:val="26"/>
        </w:numPr>
        <w:tabs>
          <w:tab w:val="left" w:pos="164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Прыгать в лодку и нырять с лодки.</w:t>
      </w:r>
    </w:p>
    <w:p w:rsidR="000A6D28" w:rsidRPr="004F0056" w:rsidRDefault="000A6D28" w:rsidP="000A6D28">
      <w:pPr>
        <w:widowControl w:val="0"/>
        <w:numPr>
          <w:ilvl w:val="2"/>
          <w:numId w:val="26"/>
        </w:numPr>
        <w:tabs>
          <w:tab w:val="left" w:pos="15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Сидеть на бортах, переходить с места на место и пересаживаться на другие катера, лодки.</w:t>
      </w:r>
    </w:p>
    <w:p w:rsidR="000A6D28" w:rsidRPr="004F0056" w:rsidRDefault="000A6D28" w:rsidP="000A6D28">
      <w:pPr>
        <w:widowControl w:val="0"/>
        <w:numPr>
          <w:ilvl w:val="1"/>
          <w:numId w:val="26"/>
        </w:numPr>
        <w:tabs>
          <w:tab w:val="left" w:pos="13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Катера и лодки должны быть в исправности, иметь полный комплект спасательных средств, другое оборудование и инвентарь.</w:t>
      </w:r>
    </w:p>
    <w:p w:rsidR="000A6D28" w:rsidRPr="004F0056" w:rsidRDefault="000A6D28" w:rsidP="000A6D28">
      <w:pPr>
        <w:widowControl w:val="0"/>
        <w:numPr>
          <w:ilvl w:val="1"/>
          <w:numId w:val="26"/>
        </w:numPr>
        <w:tabs>
          <w:tab w:val="left" w:pos="13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Не допускается нахождение детей на водных объектах без </w:t>
      </w: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>сопровождения родителей (законных представителей) или лиц, осуществляющих мероприятия с участием детей.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5. Порядок проведения мероприятий, связанных с использованием водных объектов или их частей для рекреационных целей.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5.1. В соответствии с требованиями статьи 18 (п.п. 1, 3) Федерального закона от 30.03.1999г. № 52-ФЗ "О санитарно-эпидемиологическом благополучии населения", водные объекты, используемые в целях питьевого и хозяйственно-бытового водоснабжения, а также в лечебных, оздоровительных и рекреационных целях, в том числе водные объекты, расположенные в границах городских и сельских населенных пунктов (далее - водные объекты), не должны являться источниками биологических, химических и физических факторов вредного воздействия на человека.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Критерии безопасности и (или) безвредности для человека водных объектов, в том числе предельно допустимые концентрации в воде химических, биологических веществ, микроорганизмов, уровень радиационного фона устанавливаются санитарными правилами. 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5.2. Использование водного объекта в конкретно указанных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объекта. 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5.3. Для охраны водных объектов, предотвращения их загрязнения и засорения устанавливаются в соответствии с законодательством Российской Федерации согласованные с органами, осуществляющими федеральный государственный санитарно-эпидемиологический надзор, нормативы предельно допустимых вредных воздействий на водные объекты, нормативы предельно допустимых сбросов химических, биологических веществ и микроорганизмов в водные объекты. 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5.4. Органы исполнительной власти субъектов Российской Федерации, органы местного самоуправления, индивидуальные предприниматели и юридические лица в случае, если водные объекты представляют опасность для здоровья населения, обязаны в соответствии с их полномочиями принять меры по ограничению, приостановлению или запрещению использования указанных водных объектов. 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5.5. В соответствии с п. 1.1 ст. 50 Водного кодекса Российской Федерации от 03.06.2006г. № 74-ФЗ, использование акватории водных объектов для рекреационных целей, в том числе для эксплуатации пляжа, могут осуществлять водопользователи и правообладатели земельных участков, расположенных в пределах береговой полосы водного объекта.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5.6. Юридическим лицам и индивидуальным предпринимателям, эксплуатирующим береговые полосы водных объектов в рекреационных целях, необходимо обеспечить получение санитарно-эпидемиологического заключения о соответствии водного объекта санитарным правилам и нормативам. Срок действия санитарно-эпидемиологического заключения устанавливается на летний сезон.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lastRenderedPageBreak/>
        <w:t xml:space="preserve">Получение санитарно-эпидемиологического заключения на использование водного объекта в рекреационных целях осуществляется в законодательно установленном порядке. 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5.7. В соответствии с положениями Водного кодекса Российской Федерации, водные объекты или их части, находящиеся в федеральной собственности, собственности субъектов Российской Федерации или собственности муниципальных образований (далее - водный объект), могут предоставляться в пользование в целях использования акватории водных объектов для эксплуатации пляжей правообладателями земельных участков, находящихся в государственной или муниципальной собственности и расположенных в границах береговой полосы водного объекта общего пользования.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6. Требования к определению зон купания и иных зон, необходимых для осуществления рекреационной деятельности.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6.1. Места отдыха создаются в рекреационных зонах в соответствии с Земельным, Водным, Лесным и Градостроительным кодексами Российской Федерации.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Места отдыха включают в себя зоны отдыха, места выхода на лед, пляжи, места для купания, спортивные объекты на воде, объекты и сооружения для принятия оздоровительных и профилактических процедур.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6.2. Объекты инфраструктуры мест отдыха, используемые на территории и акватории, оборудование и изделия должны удовлетворять требованиям соответствующих технических регламентов, национальных стандартов и сводов правил. Услуги, оказываемые в местах отдыха, должны соответствовать требованиям национальных стандартов. 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Места отдыха должны обслуживаться квалифицированным персоналом. Для каждого места отдыха устанавливают ответственного эксплуатанта. В местах отдыха устанавливают режимы работы, правила и требования по эксплуатации, а также состав, дислокацию и зону ответственности водно-спасательных станций и постов. 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Места отдыха могут создаваться на одном или нескольких земельных участках и акваторий водных объектов. Территории и водные объекты должны иметь достаточную рекреационную емкость. Расчеты проводятся специализированными организациями. В местах отдыха проводят мониторинг их состояния на соответствие требованиям стандарта.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Водопользователь, осуществляющий пользование водным объектом или его участком в рекреационных целях, обязан осуществлять мероприятия по охране водного объекта, предотвращению его от загрязнения, засорения и истощения, а также меры по ликвидации последствий указанных явлений в соответствии с водным кодексом  и другими федеральными законами.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7. Требования к охране водных объектов.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7.1. Собственники водных объектов осуществляют мероприятия по охране водных объектов, предотвращению их загрязнения, засорения и истощения вод, а также меры по ликвидации последствий указанных явлений. Охрана водных объектов, находящихся в федеральной </w:t>
      </w: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lastRenderedPageBreak/>
        <w:t xml:space="preserve">собственности, собственности субъектов Российской Федерации, собственности муниципальных образований, осуществляется исполнительными органами государственной власти или органами местного самоуправления в пределах их полномочий в соответствии со статьями 24 - 27 Водного кодекса Российской Федерации. 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7.2. К полномочиям органов местного самоуправления в отношении водных объектов, находящихся в собственности муниципальных образований, относятся: 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1) владение, пользование, распоряжение такими водными объектами;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2) осуществление мер по предотвращению негативного воздействия вод и ликвидации его последствий; 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3) осуществление мер по охране таких водных объектов; 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4) установление ставок платы за пользование такими водными объектами, порядка расчета и взимания этой платы.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8. Иные требования, необходимые для использования и охраны водных объектов или их частей для рекреационных целей.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8.1. Использование акватории водных объектов, необходимой для эксплуатации пляжей правообладателями земельных участков находящихся в государственной или муниципальной собственности и расположенных в границах береговой полосы водного объекта общего пользования, а также для рекреационных целей физкультурно-спортивными организациями, организациями отдыха детей и их оздоровления, туроператорами или турагентами, осуществляющими свою деятельность в соответствии с Федеральными законами, организованного отдыха ветеранов, граждан пожилого возраста, инвалидов, осуществляется на</w:t>
      </w:r>
      <w:r w:rsidR="004F0056"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основании договора водопользования, заключаемого без проведения аукциона. 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8.2. Архитектурно-строительное проектирование, строительство, реконструкция, ввод в эксплуатацию и эксплуатация зданий, строений, сооружений для рекреационных целей, в том числе для обустройства пляжей, осуществляются в соответствии с водным законодательством и законодательством о градостроительной деятельности. </w:t>
      </w:r>
    </w:p>
    <w:p w:rsidR="000A6D28" w:rsidRPr="004F0056" w:rsidRDefault="000A6D28" w:rsidP="000A6D28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</w:pP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8.3. Установление границ водоохранных зон и границ прибрежных защитных полос водных объектов, включая обозначение на местности посредством специальных информационных знаков на территориях, используемых для рекреационных целей (туризма, физической культуры и</w:t>
      </w:r>
      <w:r w:rsidR="002B5D9B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4F005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спорта, организации отдыха и укрепления здоровья граждан, в том числе организации отдыха детей и их оздоровления), осуществляется в порядке, установленном Правительством Российской Федерации. </w:t>
      </w:r>
    </w:p>
    <w:p w:rsidR="000A6D28" w:rsidRPr="004F0056" w:rsidRDefault="000A6D28" w:rsidP="000512DF">
      <w:pPr>
        <w:widowControl w:val="0"/>
        <w:numPr>
          <w:ilvl w:val="0"/>
          <w:numId w:val="27"/>
        </w:numPr>
        <w:tabs>
          <w:tab w:val="left" w:pos="10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Меры безопасности при пользовании ледовыми переправами.</w:t>
      </w:r>
    </w:p>
    <w:p w:rsidR="000A6D28" w:rsidRPr="004F0056" w:rsidRDefault="000A6D28" w:rsidP="000A6D28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9.1. Проектирование, строительство и эксплуатация ледовых переправ осуществляются в соответствии с положениями отраслевых дорожных норм ОДН 218.010-98 "Автомобильные дороги общего пользования. Инструкция по проектированию, строительству и эксплуатации ледовых переправ", утвержденных приказом Федеральной дорожной службы России от 26 августа 1998 г. № 228.</w:t>
      </w:r>
    </w:p>
    <w:p w:rsidR="000A6D28" w:rsidRPr="004F0056" w:rsidRDefault="000A6D28" w:rsidP="000A6D28">
      <w:pPr>
        <w:widowControl w:val="0"/>
        <w:numPr>
          <w:ilvl w:val="1"/>
          <w:numId w:val="2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>Использование ледовых переправ допускается при наличии заявления- декларации для ледовой переправы, зарегистрированного центром государственной инспекции по маломерным судам Главно</w:t>
      </w:r>
      <w:r w:rsidR="000512DF"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го управления МЧС России по Забайкальскому</w:t>
      </w: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краю в установленном порядке.</w:t>
      </w:r>
    </w:p>
    <w:p w:rsidR="000A6D28" w:rsidRPr="004F0056" w:rsidRDefault="000A6D28" w:rsidP="000A6D28">
      <w:pPr>
        <w:widowControl w:val="0"/>
        <w:numPr>
          <w:ilvl w:val="1"/>
          <w:numId w:val="29"/>
        </w:numPr>
        <w:tabs>
          <w:tab w:val="left" w:pos="12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В опасных для движения местах на ледовых переправах вывешиваются знаки предупреждения об опасности.</w:t>
      </w:r>
    </w:p>
    <w:p w:rsidR="000A6D28" w:rsidRPr="004F0056" w:rsidRDefault="000A6D28" w:rsidP="000A6D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У подъезда к переправе устанавливается специальный щит, на котором помещается информация о том, какому виду транспорта и с каким максимальным грузом разрешается проезд по данной переправе, какой интервал движения и какую скорость необходимо соблюдать, а также другие требования, обеспечивающие безопасность на переправе.</w:t>
      </w:r>
    </w:p>
    <w:p w:rsidR="000A6D28" w:rsidRPr="004F0056" w:rsidRDefault="000A6D28" w:rsidP="000A6D28">
      <w:pPr>
        <w:widowControl w:val="0"/>
        <w:tabs>
          <w:tab w:val="left" w:pos="124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9..4. На обоих берегах водного объекта у спуска на ледовую переправу устанавливаются щиты с надписью "Подать утопающему" и с навешенными на них спасательными кругами, страховочным канатом длиной </w:t>
      </w:r>
      <w:r w:rsidRPr="004F0056">
        <w:rPr>
          <w:rFonts w:ascii="Times New Roman" w:eastAsia="Times New Roman" w:hAnsi="Times New Roman" w:cs="Times New Roman"/>
          <w:spacing w:val="30"/>
          <w:sz w:val="28"/>
          <w:szCs w:val="28"/>
          <w:shd w:val="clear" w:color="auto" w:fill="FFFFFF"/>
          <w:lang w:bidi="ru-RU"/>
        </w:rPr>
        <w:t>10-12</w:t>
      </w: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метров.</w:t>
      </w:r>
    </w:p>
    <w:p w:rsidR="000A6D28" w:rsidRPr="004F0056" w:rsidRDefault="000A6D28" w:rsidP="000A6D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Рядом со щитами должны быть спасательные доски, багор, шест, лестница, бревно длиной 5-6 метров и диаметром </w:t>
      </w:r>
      <w:r w:rsidRPr="004F0056">
        <w:rPr>
          <w:rFonts w:ascii="Times New Roman" w:eastAsia="Times New Roman" w:hAnsi="Times New Roman" w:cs="Times New Roman"/>
          <w:spacing w:val="30"/>
          <w:sz w:val="28"/>
          <w:szCs w:val="28"/>
          <w:shd w:val="clear" w:color="auto" w:fill="FFFFFF"/>
          <w:lang w:bidi="ru-RU"/>
        </w:rPr>
        <w:t>10-12</w:t>
      </w: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сантиметров, используемые для оказания помощи людям при проломе льда.</w:t>
      </w:r>
    </w:p>
    <w:p w:rsidR="000A6D28" w:rsidRPr="004F0056" w:rsidRDefault="000A6D28" w:rsidP="000A6D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9.5. Для обеспечения безопасности людей на ледовой переправе выставляется спасательный пост для оказания помощи терпящим бедствие на льду. В его состав входят дежурные, хорошо знающие приемы спасения на льду и правила оказания первой помощи.</w:t>
      </w:r>
    </w:p>
    <w:p w:rsidR="000A6D28" w:rsidRPr="004F0056" w:rsidRDefault="000A6D28" w:rsidP="000A6D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В период интенсивного движения автотранспорта на переправах должны быть развернуты передвижные пункты обогрева людей и дежурить тягачи с такелажем для возможной эвакуации с рабочей трассы неисправных транспортных средств.</w:t>
      </w:r>
    </w:p>
    <w:p w:rsidR="000A6D28" w:rsidRPr="004F0056" w:rsidRDefault="000A6D28" w:rsidP="000A6D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9.6. На ледовых переправах запрещается:</w:t>
      </w:r>
    </w:p>
    <w:p w:rsidR="000A6D28" w:rsidRPr="004F0056" w:rsidRDefault="000A6D28" w:rsidP="000A6D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9.6.1. Пробивать лунки для рыбной ловли и других целей.</w:t>
      </w:r>
    </w:p>
    <w:p w:rsidR="000A6D28" w:rsidRPr="004F0056" w:rsidRDefault="000A6D28" w:rsidP="000A6D28">
      <w:pPr>
        <w:widowControl w:val="0"/>
        <w:numPr>
          <w:ilvl w:val="2"/>
          <w:numId w:val="30"/>
        </w:numPr>
        <w:tabs>
          <w:tab w:val="left" w:pos="157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Переезжать в не</w:t>
      </w:r>
      <w:r w:rsidR="004F0056"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огражденных и неохраняемых местах.</w:t>
      </w:r>
    </w:p>
    <w:p w:rsidR="000A6D28" w:rsidRPr="004F0056" w:rsidRDefault="000A6D28" w:rsidP="000A6D28">
      <w:pPr>
        <w:widowControl w:val="0"/>
        <w:numPr>
          <w:ilvl w:val="2"/>
          <w:numId w:val="30"/>
        </w:numPr>
        <w:tabs>
          <w:tab w:val="left" w:pos="151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Перемещаться на транспортных средствах в туман или пургу, останавливаться, совершать развороты и обгоны автомобилей.</w:t>
      </w:r>
    </w:p>
    <w:p w:rsidR="000A6D28" w:rsidRPr="004F0056" w:rsidRDefault="000A6D28" w:rsidP="000A6D28">
      <w:pPr>
        <w:widowControl w:val="0"/>
        <w:numPr>
          <w:ilvl w:val="2"/>
          <w:numId w:val="30"/>
        </w:numPr>
        <w:tabs>
          <w:tab w:val="left" w:pos="151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Проезд по переправе рейсовых автобусов с пассажирами и автомобилей, перевозящих группы людей.</w:t>
      </w:r>
    </w:p>
    <w:p w:rsidR="000A6D28" w:rsidRPr="004F0056" w:rsidRDefault="000A6D28" w:rsidP="000A6D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Пассажиры должны быть высажены перед въездом на переправу.</w:t>
      </w:r>
    </w:p>
    <w:p w:rsidR="000A6D28" w:rsidRPr="004F0056" w:rsidRDefault="000A6D28" w:rsidP="000A6D28">
      <w:pPr>
        <w:widowControl w:val="0"/>
        <w:numPr>
          <w:ilvl w:val="2"/>
          <w:numId w:val="30"/>
        </w:numPr>
        <w:tabs>
          <w:tab w:val="left" w:pos="157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Пропуск по переправе нагрузок превышающих допустимые.</w:t>
      </w:r>
    </w:p>
    <w:p w:rsidR="000A6D28" w:rsidRPr="004F0056" w:rsidRDefault="000A6D28" w:rsidP="000A6D28">
      <w:pPr>
        <w:widowControl w:val="0"/>
        <w:numPr>
          <w:ilvl w:val="1"/>
          <w:numId w:val="30"/>
        </w:numPr>
        <w:tabs>
          <w:tab w:val="left" w:pos="127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Ответственность за обеспечение безопасности жизни людей на ледовой переправе возлагается на администрацию организации, эксплуатирующей переправу.</w:t>
      </w:r>
    </w:p>
    <w:p w:rsidR="000A6D28" w:rsidRPr="004F0056" w:rsidRDefault="000A6D28" w:rsidP="000A6D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Организация переправы и безопасность пропуска транспортных средств по ним, регулирование движения, наблюдение за состоянием ледяного покрова, деревянных конструкций съездов на лед и восстановление переправ возлагаются на организации, эксплуатирующие ледовые переправы.</w:t>
      </w:r>
    </w:p>
    <w:p w:rsidR="000A6D28" w:rsidRPr="004F0056" w:rsidRDefault="000A6D28" w:rsidP="000A6D28">
      <w:pPr>
        <w:widowControl w:val="0"/>
        <w:numPr>
          <w:ilvl w:val="0"/>
          <w:numId w:val="30"/>
        </w:numPr>
        <w:tabs>
          <w:tab w:val="left" w:pos="116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Меры безопасности на льду.</w:t>
      </w:r>
    </w:p>
    <w:p w:rsidR="000A6D28" w:rsidRPr="004F0056" w:rsidRDefault="000A6D28" w:rsidP="000A6D28">
      <w:pPr>
        <w:widowControl w:val="0"/>
        <w:tabs>
          <w:tab w:val="left" w:pos="116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10.1. При переходе водного объекта по льду следует пользоваться оборудованными ледовыми переправами или проложенными тропами, а при их отсутствии убедиться в прочности льда.</w:t>
      </w:r>
    </w:p>
    <w:p w:rsidR="000A6D28" w:rsidRPr="004F0056" w:rsidRDefault="000A6D28" w:rsidP="000A6D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>Во время движения по льду следует обходить опасные места и участки, покрытые толстым слоем снега. Особую осторожность следует проявлять в местах, где быстрое течение, родники, выступают на поверхность кусты, трава, впадают в водоем ручьи и вливаются теплые сточные воды промышленных предприятий, ведется заготовка льда.</w:t>
      </w:r>
    </w:p>
    <w:p w:rsidR="000A6D28" w:rsidRPr="004F0056" w:rsidRDefault="000A6D28" w:rsidP="000A6D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10.2. При переходе по льду группами необходимо следовать друг за другом на расстоянии 5-6 метров. Перевозка грузов производится на санях или других приспособлениях с возможно большей площадью опоры на поверхность льда.</w:t>
      </w:r>
    </w:p>
    <w:p w:rsidR="000A6D28" w:rsidRPr="004F0056" w:rsidRDefault="000A6D28" w:rsidP="000A6D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При переходе водоема по льду на лыжах рекомендуется пользоваться проложенной лыжней, а при ее отсутствии, прежде чем двигаться по целине, следует отстегнуть крепления лыж и снять петли лыжных палок с кистей рук.</w:t>
      </w:r>
    </w:p>
    <w:p w:rsidR="000A6D28" w:rsidRPr="004F0056" w:rsidRDefault="000A6D28" w:rsidP="000A6D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Рюкзак или ранец необходимо взять на одно плечо.</w:t>
      </w:r>
    </w:p>
    <w:p w:rsidR="000A6D28" w:rsidRPr="004F0056" w:rsidRDefault="000A6D28" w:rsidP="000A6D28">
      <w:pPr>
        <w:widowControl w:val="0"/>
        <w:numPr>
          <w:ilvl w:val="1"/>
          <w:numId w:val="31"/>
        </w:numPr>
        <w:tabs>
          <w:tab w:val="left" w:pos="124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Пользоваться на водных объектах площадками для катания на коньках разрешается после тщательной проверки прочности льда, толщина которого должна быть не менее 12 сантиметров, а при массовом катании - не менее 25 сантиметров.</w:t>
      </w:r>
    </w:p>
    <w:p w:rsidR="000A6D28" w:rsidRPr="004F0056" w:rsidRDefault="000A6D28" w:rsidP="000A6D28">
      <w:pPr>
        <w:widowControl w:val="0"/>
        <w:numPr>
          <w:ilvl w:val="1"/>
          <w:numId w:val="31"/>
        </w:numPr>
        <w:tabs>
          <w:tab w:val="left" w:pos="124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Во время рыбной ловли нельзя пробивать много лунок на ограниченной площади и собираться большими группами. Каждый рыболов обязан иметь спасательное средство в виде шнура длиной 12 </w:t>
      </w:r>
      <w:r w:rsidRPr="004F0056">
        <w:rPr>
          <w:rFonts w:ascii="Times New Roman" w:eastAsia="Times New Roman" w:hAnsi="Times New Roman" w:cs="Times New Roman"/>
          <w:spacing w:val="30"/>
          <w:sz w:val="28"/>
          <w:szCs w:val="28"/>
          <w:lang w:bidi="ru-RU"/>
        </w:rPr>
        <w:t>- 15</w:t>
      </w: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метров, на одном конце которого должна быть петля диаметром 600 - 650 миллиметров, на другом - груз весом в 400 - 500 граммов.</w:t>
      </w:r>
    </w:p>
    <w:p w:rsidR="000A6D28" w:rsidRPr="004F0056" w:rsidRDefault="000A6D28" w:rsidP="000A6D28">
      <w:pPr>
        <w:widowControl w:val="0"/>
        <w:numPr>
          <w:ilvl w:val="1"/>
          <w:numId w:val="31"/>
        </w:numPr>
        <w:tabs>
          <w:tab w:val="left" w:pos="124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В местах с большим количеством рыболовов на значительной площади льда в периоды интенсивного подледного лова рыбы органами местного самоуправления муниципальн</w:t>
      </w:r>
      <w:r w:rsidR="000512DF"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ого округа</w:t>
      </w: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должны выставляться спасательные посты, укомплектованные подготовленными спасателями, оснащенными спасательными средствами, электромегафонами, средствами связи, владеющими информацией о гидрометеорологической обстановке в этом районе.</w:t>
      </w:r>
    </w:p>
    <w:p w:rsidR="000A6D28" w:rsidRPr="004F0056" w:rsidRDefault="000A6D28" w:rsidP="000A6D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При угрозе отрыва льда от берега спасатели немедленно информируют об этом рыболовов и принимают меры по удалению их со льда.</w:t>
      </w:r>
    </w:p>
    <w:p w:rsidR="000A6D28" w:rsidRPr="004F0056" w:rsidRDefault="000A6D28" w:rsidP="000A6D28">
      <w:pPr>
        <w:widowControl w:val="0"/>
        <w:numPr>
          <w:ilvl w:val="1"/>
          <w:numId w:val="31"/>
        </w:numPr>
        <w:tabs>
          <w:tab w:val="left" w:pos="124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В случае возникновения угрозы для жизни и здоровья людей на водных объектах органы местного самоуправления муниципальн</w:t>
      </w:r>
      <w:r w:rsidR="000512DF"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ого округа</w:t>
      </w: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устанавливают ограничения для выхода людей на лед.</w:t>
      </w:r>
    </w:p>
    <w:p w:rsidR="000A6D28" w:rsidRPr="004F0056" w:rsidRDefault="000A6D28" w:rsidP="000A6D28">
      <w:pPr>
        <w:widowControl w:val="0"/>
        <w:numPr>
          <w:ilvl w:val="1"/>
          <w:numId w:val="31"/>
        </w:numPr>
        <w:tabs>
          <w:tab w:val="left" w:pos="12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Запрещается выход людей на лед в местах, где установлен знак безопасности на водном объекте "Переход (переезд) по льду запрещен".</w:t>
      </w:r>
    </w:p>
    <w:p w:rsidR="000A6D28" w:rsidRPr="004F0056" w:rsidRDefault="000A6D28" w:rsidP="000A6D28">
      <w:pPr>
        <w:widowControl w:val="0"/>
        <w:numPr>
          <w:ilvl w:val="1"/>
          <w:numId w:val="31"/>
        </w:numPr>
        <w:tabs>
          <w:tab w:val="left" w:pos="12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Запрещается выезд на лед транспортных средств, не являющихся средствами передвижения по льду, вне ледовых переправ, на которые имеются зарегистрированные в установленном порядке заявления-декларации и где установлен знак безопасности на водном объекте "Переход (переезд) по льду запрещен".</w:t>
      </w:r>
    </w:p>
    <w:p w:rsidR="000A6D28" w:rsidRPr="004F0056" w:rsidRDefault="000A6D28" w:rsidP="000A6D28">
      <w:pPr>
        <w:widowControl w:val="0"/>
        <w:numPr>
          <w:ilvl w:val="0"/>
          <w:numId w:val="31"/>
        </w:numPr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Меры безопасности при производстве работ по выемке грунта и выколке льда.</w:t>
      </w:r>
    </w:p>
    <w:p w:rsidR="000A6D28" w:rsidRPr="004F0056" w:rsidRDefault="000A6D28" w:rsidP="000A6D28">
      <w:pPr>
        <w:widowControl w:val="0"/>
        <w:numPr>
          <w:ilvl w:val="1"/>
          <w:numId w:val="32"/>
        </w:numPr>
        <w:tabs>
          <w:tab w:val="left" w:pos="124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Водопользователи при произ</w:t>
      </w:r>
      <w:r w:rsidR="000512DF"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водстве работ по выемке грунта</w:t>
      </w: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углублению дна водных объектов в местах массового отдыха на водных </w:t>
      </w: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>объектах и вблизи них обязаны ограждать опасные для купания участки, а по окончании этих работ выравнивать дно.</w:t>
      </w:r>
    </w:p>
    <w:p w:rsidR="000A6D28" w:rsidRPr="004F0056" w:rsidRDefault="000A6D28" w:rsidP="000A6D28">
      <w:pPr>
        <w:widowControl w:val="0"/>
        <w:numPr>
          <w:ilvl w:val="1"/>
          <w:numId w:val="32"/>
        </w:numPr>
        <w:tabs>
          <w:tab w:val="left" w:pos="12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По окончании выемки грунта в обводненных карьерах, организации, выполнявшие эти работы, обязаны произвести выравнивание дна от береговой черты до глубины 1,7 метра, а в местах массового отдыха на водных объектах засыпать котлованы.</w:t>
      </w:r>
    </w:p>
    <w:p w:rsidR="000A6D28" w:rsidRPr="004F0056" w:rsidRDefault="000A6D28" w:rsidP="000A6D28">
      <w:pPr>
        <w:widowControl w:val="0"/>
        <w:numPr>
          <w:ilvl w:val="1"/>
          <w:numId w:val="32"/>
        </w:numPr>
        <w:tabs>
          <w:tab w:val="left" w:pos="12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Водопользователи при производстве работ по выколке льда обязаны ограждать опасные для людей участки.</w:t>
      </w:r>
    </w:p>
    <w:p w:rsidR="000A6D28" w:rsidRPr="004F0056" w:rsidRDefault="000A6D28" w:rsidP="000A6D28">
      <w:pPr>
        <w:widowControl w:val="0"/>
        <w:numPr>
          <w:ilvl w:val="1"/>
          <w:numId w:val="32"/>
        </w:numPr>
        <w:tabs>
          <w:tab w:val="left" w:pos="12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Courier New" w:hAnsi="Times New Roman" w:cs="Times New Roman"/>
          <w:sz w:val="28"/>
          <w:szCs w:val="28"/>
          <w:lang w:bidi="ru-RU"/>
        </w:rPr>
        <w:t>Ответственность, за несчастные случаи с людьми в обводненных карьерах до окончания в них работ несут организации, производящие выемку грунта.</w:t>
      </w:r>
    </w:p>
    <w:p w:rsidR="000A6D28" w:rsidRPr="004F0056" w:rsidRDefault="000A6D28" w:rsidP="000A6D28">
      <w:pPr>
        <w:widowControl w:val="0"/>
        <w:numPr>
          <w:ilvl w:val="0"/>
          <w:numId w:val="32"/>
        </w:numPr>
        <w:tabs>
          <w:tab w:val="left" w:pos="110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Знаки безопасности на водных объектах.</w:t>
      </w:r>
    </w:p>
    <w:p w:rsidR="000A6D28" w:rsidRPr="004F0056" w:rsidRDefault="000A6D28" w:rsidP="000A6D28">
      <w:pPr>
        <w:widowControl w:val="0"/>
        <w:numPr>
          <w:ilvl w:val="1"/>
          <w:numId w:val="32"/>
        </w:numPr>
        <w:tabs>
          <w:tab w:val="left" w:pos="127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Знаки безопасности на воде устанавливаются на берегах водоемов, переправах, базах (сооружениях) для стоянок судов, в местах массового отдыха людей на водных объектах в целях информирования людей о состоянии водных объектов, ледового покрова и предотвращения несчастных случаев с людьми на воде.</w:t>
      </w:r>
    </w:p>
    <w:p w:rsidR="000A6D28" w:rsidRPr="004F0056" w:rsidRDefault="000A6D28" w:rsidP="000A6D28">
      <w:pPr>
        <w:widowControl w:val="0"/>
        <w:numPr>
          <w:ilvl w:val="1"/>
          <w:numId w:val="32"/>
        </w:numPr>
        <w:tabs>
          <w:tab w:val="left" w:pos="1277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Знаки безопасности на воде имеют форму прямоугольника с размерами сторон не менее 50 х 60 сантиметров, изготавливаются из досок, толстой фанеры, металлических листов и другого прочного материала.</w:t>
      </w:r>
    </w:p>
    <w:p w:rsidR="000A6D28" w:rsidRPr="004F0056" w:rsidRDefault="000A6D28" w:rsidP="000A6D28">
      <w:pPr>
        <w:widowControl w:val="0"/>
        <w:numPr>
          <w:ilvl w:val="1"/>
          <w:numId w:val="32"/>
        </w:numPr>
        <w:tabs>
          <w:tab w:val="left" w:pos="127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Знаки безопасности на воде устанавливаются на видных местах и укрепляются на столбах (деревянных, металлических, железобетонных) высотой не менее 2,5 метра.</w:t>
      </w:r>
    </w:p>
    <w:p w:rsidR="000A6D28" w:rsidRPr="004F0056" w:rsidRDefault="000A6D28" w:rsidP="000A6D28">
      <w:pPr>
        <w:widowControl w:val="0"/>
        <w:numPr>
          <w:ilvl w:val="1"/>
          <w:numId w:val="32"/>
        </w:numPr>
        <w:tabs>
          <w:tab w:val="left" w:pos="131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F0056">
        <w:rPr>
          <w:rFonts w:ascii="Times New Roman" w:eastAsia="Times New Roman" w:hAnsi="Times New Roman" w:cs="Times New Roman"/>
          <w:sz w:val="28"/>
          <w:szCs w:val="28"/>
          <w:lang w:bidi="ru-RU"/>
        </w:rPr>
        <w:t>Характеристика знаков безопасности на воде: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"/>
        <w:gridCol w:w="2936"/>
        <w:gridCol w:w="5815"/>
      </w:tblGrid>
      <w:tr w:rsidR="000A6D28" w:rsidRPr="004F0056" w:rsidTr="004F0056">
        <w:tc>
          <w:tcPr>
            <w:tcW w:w="594" w:type="dxa"/>
          </w:tcPr>
          <w:p w:rsidR="000A6D28" w:rsidRPr="004F0056" w:rsidRDefault="000A6D28" w:rsidP="000A6D28">
            <w:pPr>
              <w:widowControl w:val="0"/>
              <w:tabs>
                <w:tab w:val="left" w:pos="131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F005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№ п/п</w:t>
            </w:r>
          </w:p>
        </w:tc>
        <w:tc>
          <w:tcPr>
            <w:tcW w:w="2985" w:type="dxa"/>
          </w:tcPr>
          <w:p w:rsidR="000A6D28" w:rsidRPr="004F0056" w:rsidRDefault="000A6D28" w:rsidP="000A6D28">
            <w:pPr>
              <w:widowControl w:val="0"/>
              <w:tabs>
                <w:tab w:val="left" w:pos="131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F005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Надпись на знаке</w:t>
            </w:r>
          </w:p>
        </w:tc>
        <w:tc>
          <w:tcPr>
            <w:tcW w:w="5992" w:type="dxa"/>
          </w:tcPr>
          <w:p w:rsidR="000A6D28" w:rsidRPr="004F0056" w:rsidRDefault="000A6D28" w:rsidP="000A6D28">
            <w:pPr>
              <w:widowControl w:val="0"/>
              <w:tabs>
                <w:tab w:val="left" w:pos="131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F005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Описание знака</w:t>
            </w:r>
          </w:p>
        </w:tc>
      </w:tr>
      <w:tr w:rsidR="000A6D28" w:rsidRPr="004F0056" w:rsidTr="004F0056">
        <w:tc>
          <w:tcPr>
            <w:tcW w:w="594" w:type="dxa"/>
          </w:tcPr>
          <w:p w:rsidR="000A6D28" w:rsidRPr="004F0056" w:rsidRDefault="000A6D28" w:rsidP="000A6D28">
            <w:pPr>
              <w:widowControl w:val="0"/>
              <w:tabs>
                <w:tab w:val="left" w:pos="131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F005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2985" w:type="dxa"/>
          </w:tcPr>
          <w:p w:rsidR="000A6D28" w:rsidRPr="004F0056" w:rsidRDefault="000A6D28" w:rsidP="000A6D28">
            <w:pPr>
              <w:widowControl w:val="0"/>
              <w:tabs>
                <w:tab w:val="left" w:pos="131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F005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Место купания (с указанием границ в метрах)</w:t>
            </w:r>
          </w:p>
        </w:tc>
        <w:tc>
          <w:tcPr>
            <w:tcW w:w="5992" w:type="dxa"/>
          </w:tcPr>
          <w:p w:rsidR="000A6D28" w:rsidRPr="004F0056" w:rsidRDefault="000A6D28" w:rsidP="000A6D28">
            <w:pPr>
              <w:widowControl w:val="0"/>
              <w:tabs>
                <w:tab w:val="left" w:pos="131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F005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в зеленой рамке; надпись сверху; ниже изображен плывущий человек; знак крепиться на столбе белого цвета</w:t>
            </w:r>
          </w:p>
        </w:tc>
      </w:tr>
      <w:tr w:rsidR="000A6D28" w:rsidRPr="004F0056" w:rsidTr="004F0056">
        <w:tc>
          <w:tcPr>
            <w:tcW w:w="594" w:type="dxa"/>
          </w:tcPr>
          <w:p w:rsidR="000A6D28" w:rsidRPr="004F0056" w:rsidRDefault="000A6D28" w:rsidP="000A6D28">
            <w:pPr>
              <w:widowControl w:val="0"/>
              <w:tabs>
                <w:tab w:val="left" w:pos="131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F005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2985" w:type="dxa"/>
          </w:tcPr>
          <w:p w:rsidR="000A6D28" w:rsidRPr="004F0056" w:rsidRDefault="000A6D28" w:rsidP="000A6D28">
            <w:pPr>
              <w:widowControl w:val="0"/>
              <w:tabs>
                <w:tab w:val="left" w:pos="131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F005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Место купания детей (с указанием границ в метрах)</w:t>
            </w:r>
          </w:p>
        </w:tc>
        <w:tc>
          <w:tcPr>
            <w:tcW w:w="5992" w:type="dxa"/>
          </w:tcPr>
          <w:p w:rsidR="000A6D28" w:rsidRPr="004F0056" w:rsidRDefault="000A6D28" w:rsidP="000A6D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F005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в зеленой рамке; надпись сверху; ниже изображены двое детей, стоящих в воде; знак крепится на столбе белого цвета</w:t>
            </w:r>
          </w:p>
        </w:tc>
      </w:tr>
      <w:tr w:rsidR="000A6D28" w:rsidRPr="004F0056" w:rsidTr="004F0056">
        <w:tc>
          <w:tcPr>
            <w:tcW w:w="594" w:type="dxa"/>
          </w:tcPr>
          <w:p w:rsidR="000A6D28" w:rsidRPr="004F0056" w:rsidRDefault="000A6D28" w:rsidP="000A6D28">
            <w:pPr>
              <w:widowControl w:val="0"/>
              <w:tabs>
                <w:tab w:val="left" w:pos="131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F005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3</w:t>
            </w:r>
          </w:p>
        </w:tc>
        <w:tc>
          <w:tcPr>
            <w:tcW w:w="2985" w:type="dxa"/>
          </w:tcPr>
          <w:p w:rsidR="000A6D28" w:rsidRPr="004F0056" w:rsidRDefault="000A6D28" w:rsidP="000A6D28">
            <w:pPr>
              <w:widowControl w:val="0"/>
              <w:tabs>
                <w:tab w:val="left" w:pos="131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F005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Купаться запрещено! (с указанием границ в метрах)</w:t>
            </w:r>
          </w:p>
        </w:tc>
        <w:tc>
          <w:tcPr>
            <w:tcW w:w="5992" w:type="dxa"/>
          </w:tcPr>
          <w:p w:rsidR="000A6D28" w:rsidRPr="004F0056" w:rsidRDefault="000A6D28" w:rsidP="000A6D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F005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в красной рамке, перечеркнутой красной чертой по диагонали с верхнего левого угла; надпись сверху; ниже изображен плывущий человек; знак крепится на столбе красного цвета</w:t>
            </w:r>
          </w:p>
        </w:tc>
      </w:tr>
      <w:tr w:rsidR="000A6D28" w:rsidRPr="004F0056" w:rsidTr="004F0056">
        <w:tc>
          <w:tcPr>
            <w:tcW w:w="594" w:type="dxa"/>
          </w:tcPr>
          <w:p w:rsidR="000A6D28" w:rsidRPr="004F0056" w:rsidRDefault="000A6D28" w:rsidP="000A6D28">
            <w:pPr>
              <w:widowControl w:val="0"/>
              <w:tabs>
                <w:tab w:val="left" w:pos="131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F005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</w:t>
            </w:r>
          </w:p>
        </w:tc>
        <w:tc>
          <w:tcPr>
            <w:tcW w:w="2985" w:type="dxa"/>
          </w:tcPr>
          <w:p w:rsidR="000A6D28" w:rsidRPr="004F0056" w:rsidRDefault="000A6D28" w:rsidP="000A6D28">
            <w:pPr>
              <w:widowControl w:val="0"/>
              <w:tabs>
                <w:tab w:val="left" w:pos="131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F005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Переход (переезд) по льду разрешен (с указанием границ в метрах)</w:t>
            </w:r>
          </w:p>
        </w:tc>
        <w:tc>
          <w:tcPr>
            <w:tcW w:w="5992" w:type="dxa"/>
          </w:tcPr>
          <w:p w:rsidR="000A6D28" w:rsidRPr="004F0056" w:rsidRDefault="000A6D28" w:rsidP="000A6D28">
            <w:pPr>
              <w:widowControl w:val="0"/>
              <w:tabs>
                <w:tab w:val="left" w:pos="131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F005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весь окрашен в зеленый цвет; надпись посередине; знак крепится на столбе белого цвета</w:t>
            </w:r>
          </w:p>
        </w:tc>
      </w:tr>
      <w:tr w:rsidR="000A6D28" w:rsidRPr="004F0056" w:rsidTr="004F0056">
        <w:tc>
          <w:tcPr>
            <w:tcW w:w="594" w:type="dxa"/>
          </w:tcPr>
          <w:p w:rsidR="000A6D28" w:rsidRPr="004F0056" w:rsidRDefault="000A6D28" w:rsidP="000A6D28">
            <w:pPr>
              <w:widowControl w:val="0"/>
              <w:tabs>
                <w:tab w:val="left" w:pos="131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F005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5</w:t>
            </w:r>
          </w:p>
        </w:tc>
        <w:tc>
          <w:tcPr>
            <w:tcW w:w="2985" w:type="dxa"/>
          </w:tcPr>
          <w:p w:rsidR="000A6D28" w:rsidRPr="004F0056" w:rsidRDefault="000A6D28" w:rsidP="000A6D28">
            <w:pPr>
              <w:widowControl w:val="0"/>
              <w:tabs>
                <w:tab w:val="left" w:pos="131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F005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Переход (переезд) по льду запрещен (с указанием границ в метрах)</w:t>
            </w:r>
          </w:p>
        </w:tc>
        <w:tc>
          <w:tcPr>
            <w:tcW w:w="5992" w:type="dxa"/>
          </w:tcPr>
          <w:p w:rsidR="000A6D28" w:rsidRPr="004F0056" w:rsidRDefault="000A6D28" w:rsidP="000A6D28">
            <w:pPr>
              <w:widowControl w:val="0"/>
              <w:tabs>
                <w:tab w:val="left" w:pos="131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F005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весь окрашен в красный цвет; надпись посередине; знак крепится на столбе красного цвета</w:t>
            </w:r>
          </w:p>
        </w:tc>
      </w:tr>
      <w:tr w:rsidR="000A6D28" w:rsidRPr="004F0056" w:rsidTr="004F0056">
        <w:tc>
          <w:tcPr>
            <w:tcW w:w="594" w:type="dxa"/>
          </w:tcPr>
          <w:p w:rsidR="000A6D28" w:rsidRPr="004F0056" w:rsidRDefault="000A6D28" w:rsidP="000A6D28">
            <w:pPr>
              <w:widowControl w:val="0"/>
              <w:tabs>
                <w:tab w:val="left" w:pos="131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F005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lastRenderedPageBreak/>
              <w:t>6</w:t>
            </w:r>
          </w:p>
        </w:tc>
        <w:tc>
          <w:tcPr>
            <w:tcW w:w="2985" w:type="dxa"/>
          </w:tcPr>
          <w:p w:rsidR="000A6D28" w:rsidRPr="004F0056" w:rsidRDefault="000A6D28" w:rsidP="000A6D28">
            <w:pPr>
              <w:widowControl w:val="0"/>
              <w:tabs>
                <w:tab w:val="left" w:pos="131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F005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Не создавать волны!</w:t>
            </w:r>
          </w:p>
        </w:tc>
        <w:tc>
          <w:tcPr>
            <w:tcW w:w="5992" w:type="dxa"/>
          </w:tcPr>
          <w:p w:rsidR="000A6D28" w:rsidRPr="004F0056" w:rsidRDefault="000A6D28" w:rsidP="000A6D28">
            <w:pPr>
              <w:widowControl w:val="0"/>
              <w:tabs>
                <w:tab w:val="left" w:pos="131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F005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внутри красной окружности на белом фоне две волны черного цвета, перечеркнутые красной линией; знак крепится на столбе красного цвета</w:t>
            </w:r>
          </w:p>
        </w:tc>
      </w:tr>
      <w:tr w:rsidR="000A6D28" w:rsidRPr="004F0056" w:rsidTr="004F0056">
        <w:tc>
          <w:tcPr>
            <w:tcW w:w="594" w:type="dxa"/>
          </w:tcPr>
          <w:p w:rsidR="000A6D28" w:rsidRPr="004F0056" w:rsidRDefault="000A6D28" w:rsidP="000A6D28">
            <w:pPr>
              <w:widowControl w:val="0"/>
              <w:tabs>
                <w:tab w:val="left" w:pos="131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F005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7</w:t>
            </w:r>
          </w:p>
        </w:tc>
        <w:tc>
          <w:tcPr>
            <w:tcW w:w="2985" w:type="dxa"/>
          </w:tcPr>
          <w:p w:rsidR="000A6D28" w:rsidRPr="004F0056" w:rsidRDefault="000A6D28" w:rsidP="000A6D28">
            <w:pPr>
              <w:widowControl w:val="0"/>
              <w:tabs>
                <w:tab w:val="left" w:pos="131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F005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Движение маломерных плавательных средств запрещено</w:t>
            </w:r>
          </w:p>
        </w:tc>
        <w:tc>
          <w:tcPr>
            <w:tcW w:w="5992" w:type="dxa"/>
          </w:tcPr>
          <w:p w:rsidR="000A6D28" w:rsidRPr="004F0056" w:rsidRDefault="000A6D28" w:rsidP="000A6D28">
            <w:pPr>
              <w:widowControl w:val="0"/>
              <w:tabs>
                <w:tab w:val="left" w:pos="131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F005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внутри красной окружности на белом фоне лодка с подвесным мотором черного цвета, перечеркнутая красной линией; знак крепится на столбе красного цвета</w:t>
            </w:r>
          </w:p>
        </w:tc>
      </w:tr>
      <w:tr w:rsidR="000A6D28" w:rsidRPr="004F0056" w:rsidTr="004F0056">
        <w:tc>
          <w:tcPr>
            <w:tcW w:w="594" w:type="dxa"/>
          </w:tcPr>
          <w:p w:rsidR="000A6D28" w:rsidRPr="004F0056" w:rsidRDefault="000A6D28" w:rsidP="000A6D28">
            <w:pPr>
              <w:widowControl w:val="0"/>
              <w:tabs>
                <w:tab w:val="left" w:pos="131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F005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8</w:t>
            </w:r>
          </w:p>
        </w:tc>
        <w:tc>
          <w:tcPr>
            <w:tcW w:w="2985" w:type="dxa"/>
          </w:tcPr>
          <w:p w:rsidR="000A6D28" w:rsidRPr="004F0056" w:rsidRDefault="000A6D28" w:rsidP="000A6D28">
            <w:pPr>
              <w:widowControl w:val="0"/>
              <w:tabs>
                <w:tab w:val="left" w:pos="131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F005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Якоря не бросать!</w:t>
            </w:r>
          </w:p>
        </w:tc>
        <w:tc>
          <w:tcPr>
            <w:tcW w:w="5992" w:type="dxa"/>
          </w:tcPr>
          <w:p w:rsidR="000A6D28" w:rsidRPr="004F0056" w:rsidRDefault="000A6D28" w:rsidP="000A6D28">
            <w:pPr>
              <w:widowControl w:val="0"/>
              <w:tabs>
                <w:tab w:val="left" w:pos="131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F005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внутри красной окружности на белом фоне якорь черного цвета, перечеркнутый красной линией; знак крепится на столбе красного цвета</w:t>
            </w:r>
          </w:p>
        </w:tc>
      </w:tr>
    </w:tbl>
    <w:p w:rsidR="000A6D28" w:rsidRPr="004F0056" w:rsidRDefault="000A6D28" w:rsidP="000A6D28">
      <w:pPr>
        <w:widowControl w:val="0"/>
        <w:tabs>
          <w:tab w:val="left" w:pos="13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0A6D28" w:rsidRPr="004F0056" w:rsidRDefault="000A6D28" w:rsidP="000A6D28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E27E64" w:rsidRPr="004F0056" w:rsidRDefault="00E27E64" w:rsidP="00A75226">
      <w:pPr>
        <w:pStyle w:val="110"/>
        <w:ind w:left="0" w:right="498"/>
        <w:jc w:val="left"/>
        <w:rPr>
          <w:b w:val="0"/>
        </w:rPr>
      </w:pPr>
    </w:p>
    <w:p w:rsidR="00E27E64" w:rsidRPr="004F0056" w:rsidRDefault="00E27E64" w:rsidP="00D01D46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E64" w:rsidRPr="004F0056" w:rsidRDefault="00E27E64" w:rsidP="00D01D46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E64" w:rsidRPr="004F0056" w:rsidRDefault="00E27E64" w:rsidP="00D01D46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E64" w:rsidRPr="004F0056" w:rsidRDefault="00E27E64" w:rsidP="00D01D46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E64" w:rsidRPr="004F0056" w:rsidRDefault="00E27E64" w:rsidP="00D01D46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E64" w:rsidRPr="004F0056" w:rsidRDefault="00E27E64" w:rsidP="00D01D46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E64" w:rsidRPr="004F0056" w:rsidRDefault="00E27E64" w:rsidP="00D01D46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E64" w:rsidRPr="004F0056" w:rsidRDefault="00E27E64" w:rsidP="00D01D46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E64" w:rsidRPr="004F0056" w:rsidRDefault="00E27E64" w:rsidP="00D01D46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E64" w:rsidRPr="004F0056" w:rsidRDefault="00E27E64" w:rsidP="00D01D46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E64" w:rsidRPr="004F0056" w:rsidRDefault="00E27E64" w:rsidP="00D01D46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E64" w:rsidRPr="004F0056" w:rsidRDefault="00E27E64" w:rsidP="00D01D46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E64" w:rsidRPr="004F0056" w:rsidRDefault="00E27E64" w:rsidP="00D01D46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E64" w:rsidRPr="007D51E3" w:rsidRDefault="00E27E64" w:rsidP="00D01D46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27E64" w:rsidRPr="007D51E3" w:rsidSect="00123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2A9" w:rsidRDefault="00FD32A9" w:rsidP="001E318F">
      <w:pPr>
        <w:spacing w:after="0" w:line="240" w:lineRule="auto"/>
      </w:pPr>
      <w:r>
        <w:separator/>
      </w:r>
    </w:p>
  </w:endnote>
  <w:endnote w:type="continuationSeparator" w:id="0">
    <w:p w:rsidR="00FD32A9" w:rsidRDefault="00FD32A9" w:rsidP="001E3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2A9" w:rsidRDefault="00FD32A9" w:rsidP="001E318F">
      <w:pPr>
        <w:spacing w:after="0" w:line="240" w:lineRule="auto"/>
      </w:pPr>
      <w:r>
        <w:separator/>
      </w:r>
    </w:p>
  </w:footnote>
  <w:footnote w:type="continuationSeparator" w:id="0">
    <w:p w:rsidR="00FD32A9" w:rsidRDefault="00FD32A9" w:rsidP="001E31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26AFE"/>
    <w:multiLevelType w:val="multilevel"/>
    <w:tmpl w:val="B15A50EE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0" w:hanging="1800"/>
      </w:pPr>
      <w:rPr>
        <w:rFonts w:hint="default"/>
      </w:rPr>
    </w:lvl>
  </w:abstractNum>
  <w:abstractNum w:abstractNumId="1" w15:restartNumberingAfterBreak="0">
    <w:nsid w:val="03D82369"/>
    <w:multiLevelType w:val="multilevel"/>
    <w:tmpl w:val="42868E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A930CD"/>
    <w:multiLevelType w:val="hybridMultilevel"/>
    <w:tmpl w:val="3790F70A"/>
    <w:lvl w:ilvl="0" w:tplc="E4D4225A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DF2068"/>
    <w:multiLevelType w:val="hybridMultilevel"/>
    <w:tmpl w:val="5D805F2E"/>
    <w:lvl w:ilvl="0" w:tplc="80EC5788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07587"/>
    <w:multiLevelType w:val="multilevel"/>
    <w:tmpl w:val="3F38C30C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" w15:restartNumberingAfterBreak="0">
    <w:nsid w:val="18AE1022"/>
    <w:multiLevelType w:val="multilevel"/>
    <w:tmpl w:val="5B3A313C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6" w15:restartNumberingAfterBreak="0">
    <w:nsid w:val="1AB41AC2"/>
    <w:multiLevelType w:val="hybridMultilevel"/>
    <w:tmpl w:val="6F56AF78"/>
    <w:lvl w:ilvl="0" w:tplc="2A7AEC42">
      <w:start w:val="1"/>
      <w:numFmt w:val="decimal"/>
      <w:lvlText w:val="%1.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9E352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1E81C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BE4CD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64599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74E00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14F8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0A809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0E7D9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C285111"/>
    <w:multiLevelType w:val="hybridMultilevel"/>
    <w:tmpl w:val="9D986092"/>
    <w:lvl w:ilvl="0" w:tplc="315ACB0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D488C6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F208A8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E6DE74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6675C2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A0203E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1A5848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88E47E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BAF87A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581952"/>
    <w:multiLevelType w:val="multilevel"/>
    <w:tmpl w:val="4B9293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1D2D7698"/>
    <w:multiLevelType w:val="multilevel"/>
    <w:tmpl w:val="E7C88E5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2C0B9F"/>
    <w:multiLevelType w:val="hybridMultilevel"/>
    <w:tmpl w:val="9490067C"/>
    <w:lvl w:ilvl="0" w:tplc="D67C0098">
      <w:start w:val="1"/>
      <w:numFmt w:val="decimal"/>
      <w:lvlText w:val="%1."/>
      <w:lvlJc w:val="left"/>
      <w:pPr>
        <w:ind w:left="720" w:hanging="360"/>
      </w:pPr>
      <w:rPr>
        <w:rFonts w:eastAsiaTheme="minorEastAsi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91F3B"/>
    <w:multiLevelType w:val="hybridMultilevel"/>
    <w:tmpl w:val="2EFCE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195558"/>
    <w:multiLevelType w:val="hybridMultilevel"/>
    <w:tmpl w:val="C4B4A938"/>
    <w:lvl w:ilvl="0" w:tplc="76620AFA">
      <w:start w:val="1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8E5AF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B6221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F0AE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721F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B42D5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AAE6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82CF6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50C4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A274C64"/>
    <w:multiLevelType w:val="hybridMultilevel"/>
    <w:tmpl w:val="C3369254"/>
    <w:lvl w:ilvl="0" w:tplc="17545CC4">
      <w:start w:val="4"/>
      <w:numFmt w:val="decimal"/>
      <w:lvlText w:val="%1.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46C0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84E5D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E836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00891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843B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768CB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A0982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46DCE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B603D3C"/>
    <w:multiLevelType w:val="multilevel"/>
    <w:tmpl w:val="A91035D8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113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36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5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71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8240" w:hanging="2160"/>
      </w:pPr>
      <w:rPr>
        <w:rFonts w:hint="default"/>
        <w:color w:val="000000"/>
      </w:rPr>
    </w:lvl>
  </w:abstractNum>
  <w:abstractNum w:abstractNumId="15" w15:restartNumberingAfterBreak="0">
    <w:nsid w:val="32E37027"/>
    <w:multiLevelType w:val="hybridMultilevel"/>
    <w:tmpl w:val="CF1E6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A770BC"/>
    <w:multiLevelType w:val="hybridMultilevel"/>
    <w:tmpl w:val="E6865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80099A"/>
    <w:multiLevelType w:val="multilevel"/>
    <w:tmpl w:val="F4421708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44" w:hanging="1185"/>
      </w:pPr>
      <w:rPr>
        <w:rFonts w:hint="default"/>
        <w:color w:val="000000"/>
        <w:sz w:val="26"/>
      </w:rPr>
    </w:lvl>
    <w:lvl w:ilvl="2">
      <w:start w:val="1"/>
      <w:numFmt w:val="decimal"/>
      <w:isLgl/>
      <w:lvlText w:val="%1.%2.%3"/>
      <w:lvlJc w:val="left"/>
      <w:pPr>
        <w:ind w:left="2593" w:hanging="1185"/>
      </w:pPr>
      <w:rPr>
        <w:rFonts w:hint="default"/>
        <w:color w:val="000000"/>
        <w:sz w:val="26"/>
      </w:rPr>
    </w:lvl>
    <w:lvl w:ilvl="3">
      <w:start w:val="1"/>
      <w:numFmt w:val="decimal"/>
      <w:isLgl/>
      <w:lvlText w:val="%1.%2.%3.%4"/>
      <w:lvlJc w:val="left"/>
      <w:pPr>
        <w:ind w:left="2942" w:hanging="1185"/>
      </w:pPr>
      <w:rPr>
        <w:rFonts w:hint="default"/>
        <w:color w:val="000000"/>
        <w:sz w:val="26"/>
      </w:rPr>
    </w:lvl>
    <w:lvl w:ilvl="4">
      <w:start w:val="1"/>
      <w:numFmt w:val="decimal"/>
      <w:isLgl/>
      <w:lvlText w:val="%1.%2.%3.%4.%5"/>
      <w:lvlJc w:val="left"/>
      <w:pPr>
        <w:ind w:left="3291" w:hanging="1185"/>
      </w:pPr>
      <w:rPr>
        <w:rFonts w:hint="default"/>
        <w:color w:val="000000"/>
        <w:sz w:val="26"/>
      </w:rPr>
    </w:lvl>
    <w:lvl w:ilvl="5">
      <w:start w:val="1"/>
      <w:numFmt w:val="decimal"/>
      <w:isLgl/>
      <w:lvlText w:val="%1.%2.%3.%4.%5.%6"/>
      <w:lvlJc w:val="left"/>
      <w:pPr>
        <w:ind w:left="3895" w:hanging="1440"/>
      </w:pPr>
      <w:rPr>
        <w:rFonts w:hint="default"/>
        <w:color w:val="000000"/>
        <w:sz w:val="26"/>
      </w:rPr>
    </w:lvl>
    <w:lvl w:ilvl="6">
      <w:start w:val="1"/>
      <w:numFmt w:val="decimal"/>
      <w:isLgl/>
      <w:lvlText w:val="%1.%2.%3.%4.%5.%6.%7"/>
      <w:lvlJc w:val="left"/>
      <w:pPr>
        <w:ind w:left="4244" w:hanging="1440"/>
      </w:pPr>
      <w:rPr>
        <w:rFonts w:hint="default"/>
        <w:color w:val="000000"/>
        <w:sz w:val="26"/>
      </w:rPr>
    </w:lvl>
    <w:lvl w:ilvl="7">
      <w:start w:val="1"/>
      <w:numFmt w:val="decimal"/>
      <w:isLgl/>
      <w:lvlText w:val="%1.%2.%3.%4.%5.%6.%7.%8"/>
      <w:lvlJc w:val="left"/>
      <w:pPr>
        <w:ind w:left="4953" w:hanging="1800"/>
      </w:pPr>
      <w:rPr>
        <w:rFonts w:hint="default"/>
        <w:color w:val="000000"/>
        <w:sz w:val="26"/>
      </w:rPr>
    </w:lvl>
    <w:lvl w:ilvl="8">
      <w:start w:val="1"/>
      <w:numFmt w:val="decimal"/>
      <w:isLgl/>
      <w:lvlText w:val="%1.%2.%3.%4.%5.%6.%7.%8.%9"/>
      <w:lvlJc w:val="left"/>
      <w:pPr>
        <w:ind w:left="5662" w:hanging="2160"/>
      </w:pPr>
      <w:rPr>
        <w:rFonts w:hint="default"/>
        <w:color w:val="000000"/>
        <w:sz w:val="26"/>
      </w:rPr>
    </w:lvl>
  </w:abstractNum>
  <w:abstractNum w:abstractNumId="18" w15:restartNumberingAfterBreak="0">
    <w:nsid w:val="46671A3C"/>
    <w:multiLevelType w:val="hybridMultilevel"/>
    <w:tmpl w:val="43044A36"/>
    <w:lvl w:ilvl="0" w:tplc="6E0070B2">
      <w:start w:val="1"/>
      <w:numFmt w:val="decimal"/>
      <w:lvlText w:val="%1.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521CB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C8ED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8C2FA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E068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E4979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D012F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924C4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2E2E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CA5198A"/>
    <w:multiLevelType w:val="multilevel"/>
    <w:tmpl w:val="0AE0876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D754FDB"/>
    <w:multiLevelType w:val="hybridMultilevel"/>
    <w:tmpl w:val="50AADC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FC0F40"/>
    <w:multiLevelType w:val="hybridMultilevel"/>
    <w:tmpl w:val="52FA30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5491F5E"/>
    <w:multiLevelType w:val="multilevel"/>
    <w:tmpl w:val="2FEA833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5DB7FE8"/>
    <w:multiLevelType w:val="multilevel"/>
    <w:tmpl w:val="8B1E97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E5646B"/>
    <w:multiLevelType w:val="hybridMultilevel"/>
    <w:tmpl w:val="AB0EC042"/>
    <w:lvl w:ilvl="0" w:tplc="8D84762A">
      <w:start w:val="9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F87148F"/>
    <w:multiLevelType w:val="multilevel"/>
    <w:tmpl w:val="F10032A4"/>
    <w:lvl w:ilvl="0">
      <w:start w:val="2"/>
      <w:numFmt w:val="decimal"/>
      <w:lvlText w:val="%1."/>
      <w:lvlJc w:val="left"/>
      <w:pPr>
        <w:ind w:left="116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5BB0D62"/>
    <w:multiLevelType w:val="multilevel"/>
    <w:tmpl w:val="12C67ED4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660A5034"/>
    <w:multiLevelType w:val="multilevel"/>
    <w:tmpl w:val="63C037A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 w15:restartNumberingAfterBreak="0">
    <w:nsid w:val="681956C9"/>
    <w:multiLevelType w:val="hybridMultilevel"/>
    <w:tmpl w:val="4FE2F88A"/>
    <w:lvl w:ilvl="0" w:tplc="69F68D8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C855B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B0AB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BA582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B8CB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68102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FE9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D4E7F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36B87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A051F96"/>
    <w:multiLevelType w:val="hybridMultilevel"/>
    <w:tmpl w:val="DDDE5216"/>
    <w:lvl w:ilvl="0" w:tplc="8FA8B100">
      <w:start w:val="2"/>
      <w:numFmt w:val="decimal"/>
      <w:lvlText w:val="%1"/>
      <w:lvlJc w:val="left"/>
      <w:pPr>
        <w:ind w:left="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8ADD1A">
      <w:start w:val="1"/>
      <w:numFmt w:val="lowerLetter"/>
      <w:lvlText w:val="%2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40F65A">
      <w:start w:val="1"/>
      <w:numFmt w:val="lowerRoman"/>
      <w:lvlText w:val="%3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7C6968">
      <w:start w:val="1"/>
      <w:numFmt w:val="decimal"/>
      <w:lvlText w:val="%4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80E7F2">
      <w:start w:val="1"/>
      <w:numFmt w:val="lowerLetter"/>
      <w:lvlText w:val="%5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FA51C4">
      <w:start w:val="1"/>
      <w:numFmt w:val="lowerRoman"/>
      <w:lvlText w:val="%6"/>
      <w:lvlJc w:val="left"/>
      <w:pPr>
        <w:ind w:left="7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802576">
      <w:start w:val="1"/>
      <w:numFmt w:val="decimal"/>
      <w:lvlText w:val="%7"/>
      <w:lvlJc w:val="left"/>
      <w:pPr>
        <w:ind w:left="8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4AE220">
      <w:start w:val="1"/>
      <w:numFmt w:val="lowerLetter"/>
      <w:lvlText w:val="%8"/>
      <w:lvlJc w:val="left"/>
      <w:pPr>
        <w:ind w:left="9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2A1906">
      <w:start w:val="1"/>
      <w:numFmt w:val="lowerRoman"/>
      <w:lvlText w:val="%9"/>
      <w:lvlJc w:val="left"/>
      <w:pPr>
        <w:ind w:left="10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BEB76E3"/>
    <w:multiLevelType w:val="hybridMultilevel"/>
    <w:tmpl w:val="7368F51C"/>
    <w:lvl w:ilvl="0" w:tplc="DDB06980">
      <w:start w:val="1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4452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4E92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FCA1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8CCD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5640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BA7C9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5A6A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94FB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919006D"/>
    <w:multiLevelType w:val="multilevel"/>
    <w:tmpl w:val="092093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9FF7CC0"/>
    <w:multiLevelType w:val="hybridMultilevel"/>
    <w:tmpl w:val="514AEB80"/>
    <w:lvl w:ilvl="0" w:tplc="2392FBD4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A4613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3C5D0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9213A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B8AFE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F475F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C2BC8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88340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FEE34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"/>
  </w:num>
  <w:num w:numId="4">
    <w:abstractNumId w:val="31"/>
  </w:num>
  <w:num w:numId="5">
    <w:abstractNumId w:val="9"/>
  </w:num>
  <w:num w:numId="6">
    <w:abstractNumId w:val="19"/>
  </w:num>
  <w:num w:numId="7">
    <w:abstractNumId w:val="20"/>
  </w:num>
  <w:num w:numId="8">
    <w:abstractNumId w:val="3"/>
  </w:num>
  <w:num w:numId="9">
    <w:abstractNumId w:val="2"/>
  </w:num>
  <w:num w:numId="10">
    <w:abstractNumId w:val="28"/>
  </w:num>
  <w:num w:numId="11">
    <w:abstractNumId w:val="12"/>
  </w:num>
  <w:num w:numId="12">
    <w:abstractNumId w:val="7"/>
  </w:num>
  <w:num w:numId="13">
    <w:abstractNumId w:val="32"/>
  </w:num>
  <w:num w:numId="14">
    <w:abstractNumId w:val="30"/>
  </w:num>
  <w:num w:numId="15">
    <w:abstractNumId w:val="6"/>
  </w:num>
  <w:num w:numId="16">
    <w:abstractNumId w:val="18"/>
  </w:num>
  <w:num w:numId="17">
    <w:abstractNumId w:val="13"/>
  </w:num>
  <w:num w:numId="18">
    <w:abstractNumId w:val="29"/>
  </w:num>
  <w:num w:numId="19">
    <w:abstractNumId w:val="15"/>
  </w:num>
  <w:num w:numId="20">
    <w:abstractNumId w:val="21"/>
  </w:num>
  <w:num w:numId="21">
    <w:abstractNumId w:val="11"/>
  </w:num>
  <w:num w:numId="22">
    <w:abstractNumId w:val="17"/>
  </w:num>
  <w:num w:numId="23">
    <w:abstractNumId w:val="27"/>
  </w:num>
  <w:num w:numId="24">
    <w:abstractNumId w:val="25"/>
  </w:num>
  <w:num w:numId="25">
    <w:abstractNumId w:val="23"/>
  </w:num>
  <w:num w:numId="26">
    <w:abstractNumId w:val="22"/>
  </w:num>
  <w:num w:numId="27">
    <w:abstractNumId w:val="24"/>
  </w:num>
  <w:num w:numId="28">
    <w:abstractNumId w:val="4"/>
  </w:num>
  <w:num w:numId="29">
    <w:abstractNumId w:val="14"/>
  </w:num>
  <w:num w:numId="30">
    <w:abstractNumId w:val="5"/>
  </w:num>
  <w:num w:numId="31">
    <w:abstractNumId w:val="26"/>
  </w:num>
  <w:num w:numId="32">
    <w:abstractNumId w:val="0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8EB"/>
    <w:rsid w:val="00007B89"/>
    <w:rsid w:val="00012831"/>
    <w:rsid w:val="00022F2B"/>
    <w:rsid w:val="00033A1C"/>
    <w:rsid w:val="000512DF"/>
    <w:rsid w:val="00077EB0"/>
    <w:rsid w:val="0008130F"/>
    <w:rsid w:val="000973FE"/>
    <w:rsid w:val="000A6D28"/>
    <w:rsid w:val="000A74C8"/>
    <w:rsid w:val="000A7DA0"/>
    <w:rsid w:val="000B4259"/>
    <w:rsid w:val="000C5781"/>
    <w:rsid w:val="000D6552"/>
    <w:rsid w:val="000F37A2"/>
    <w:rsid w:val="001009C6"/>
    <w:rsid w:val="00116095"/>
    <w:rsid w:val="00123A63"/>
    <w:rsid w:val="0013571B"/>
    <w:rsid w:val="00162D79"/>
    <w:rsid w:val="001A7334"/>
    <w:rsid w:val="001C1842"/>
    <w:rsid w:val="001E318F"/>
    <w:rsid w:val="001F739E"/>
    <w:rsid w:val="001F7B41"/>
    <w:rsid w:val="002217D0"/>
    <w:rsid w:val="00222614"/>
    <w:rsid w:val="0024412A"/>
    <w:rsid w:val="002536E3"/>
    <w:rsid w:val="002625F7"/>
    <w:rsid w:val="00272B1A"/>
    <w:rsid w:val="00290BB8"/>
    <w:rsid w:val="002B5D9B"/>
    <w:rsid w:val="002B5E81"/>
    <w:rsid w:val="00340C0C"/>
    <w:rsid w:val="00370538"/>
    <w:rsid w:val="0037666F"/>
    <w:rsid w:val="003C4275"/>
    <w:rsid w:val="00400F19"/>
    <w:rsid w:val="00414612"/>
    <w:rsid w:val="00460CE2"/>
    <w:rsid w:val="00461EA5"/>
    <w:rsid w:val="004710D4"/>
    <w:rsid w:val="00473437"/>
    <w:rsid w:val="004B20C9"/>
    <w:rsid w:val="004D427A"/>
    <w:rsid w:val="004E4A95"/>
    <w:rsid w:val="004F0056"/>
    <w:rsid w:val="005026CA"/>
    <w:rsid w:val="00532D9C"/>
    <w:rsid w:val="00563911"/>
    <w:rsid w:val="00581CD3"/>
    <w:rsid w:val="005D75F5"/>
    <w:rsid w:val="005F6992"/>
    <w:rsid w:val="00606287"/>
    <w:rsid w:val="00623CEF"/>
    <w:rsid w:val="00660A53"/>
    <w:rsid w:val="006B086E"/>
    <w:rsid w:val="006F5B24"/>
    <w:rsid w:val="007458B7"/>
    <w:rsid w:val="0075141D"/>
    <w:rsid w:val="00773758"/>
    <w:rsid w:val="00787F48"/>
    <w:rsid w:val="0079744E"/>
    <w:rsid w:val="007D51E3"/>
    <w:rsid w:val="007F09BD"/>
    <w:rsid w:val="00804577"/>
    <w:rsid w:val="00864E5D"/>
    <w:rsid w:val="008A559F"/>
    <w:rsid w:val="009143E7"/>
    <w:rsid w:val="00917526"/>
    <w:rsid w:val="00971DB8"/>
    <w:rsid w:val="009A0A3F"/>
    <w:rsid w:val="009A0DD7"/>
    <w:rsid w:val="00A75226"/>
    <w:rsid w:val="00A867F3"/>
    <w:rsid w:val="00B0138F"/>
    <w:rsid w:val="00B73CD0"/>
    <w:rsid w:val="00B83DF3"/>
    <w:rsid w:val="00BC1598"/>
    <w:rsid w:val="00BE00F7"/>
    <w:rsid w:val="00BF46F2"/>
    <w:rsid w:val="00C753E5"/>
    <w:rsid w:val="00C75888"/>
    <w:rsid w:val="00C912D7"/>
    <w:rsid w:val="00C94814"/>
    <w:rsid w:val="00CB2374"/>
    <w:rsid w:val="00CD64D5"/>
    <w:rsid w:val="00D01D46"/>
    <w:rsid w:val="00D36D08"/>
    <w:rsid w:val="00D46C1E"/>
    <w:rsid w:val="00DA22C8"/>
    <w:rsid w:val="00DA58EB"/>
    <w:rsid w:val="00DC5FB7"/>
    <w:rsid w:val="00DF2D2E"/>
    <w:rsid w:val="00DF388F"/>
    <w:rsid w:val="00E27E64"/>
    <w:rsid w:val="00E56999"/>
    <w:rsid w:val="00EB26B4"/>
    <w:rsid w:val="00ED08D1"/>
    <w:rsid w:val="00ED304E"/>
    <w:rsid w:val="00ED4748"/>
    <w:rsid w:val="00F26276"/>
    <w:rsid w:val="00F32265"/>
    <w:rsid w:val="00F55F0C"/>
    <w:rsid w:val="00F72E78"/>
    <w:rsid w:val="00F802D6"/>
    <w:rsid w:val="00F9021B"/>
    <w:rsid w:val="00F951D4"/>
    <w:rsid w:val="00FC46ED"/>
    <w:rsid w:val="00FD2B65"/>
    <w:rsid w:val="00FD32A9"/>
    <w:rsid w:val="00FF6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43449"/>
  <w15:docId w15:val="{0E29BC0E-7862-46BC-8D96-52622AF45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DA0"/>
    <w:rPr>
      <w:rFonts w:eastAsiaTheme="minorEastAsia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1E318F"/>
    <w:pPr>
      <w:keepNext/>
      <w:keepLines/>
      <w:spacing w:after="34" w:line="259" w:lineRule="auto"/>
      <w:ind w:left="10" w:right="1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2">
    <w:name w:val="heading 2"/>
    <w:next w:val="a"/>
    <w:link w:val="20"/>
    <w:uiPriority w:val="9"/>
    <w:unhideWhenUsed/>
    <w:qFormat/>
    <w:rsid w:val="001E318F"/>
    <w:pPr>
      <w:keepNext/>
      <w:keepLines/>
      <w:spacing w:after="34" w:line="259" w:lineRule="auto"/>
      <w:ind w:left="10" w:right="1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3">
    <w:name w:val="heading 3"/>
    <w:next w:val="a"/>
    <w:link w:val="30"/>
    <w:uiPriority w:val="9"/>
    <w:unhideWhenUsed/>
    <w:qFormat/>
    <w:rsid w:val="001E318F"/>
    <w:pPr>
      <w:keepNext/>
      <w:keepLines/>
      <w:spacing w:after="93" w:line="259" w:lineRule="auto"/>
      <w:ind w:left="10" w:hanging="10"/>
      <w:outlineLvl w:val="2"/>
    </w:pPr>
    <w:rPr>
      <w:rFonts w:ascii="Times New Roman" w:eastAsia="Times New Roman" w:hAnsi="Times New Roman" w:cs="Times New Roman"/>
      <w:i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DA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E318F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1E318F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customStyle="1" w:styleId="30">
    <w:name w:val="Заголовок 3 Знак"/>
    <w:basedOn w:val="a0"/>
    <w:link w:val="3"/>
    <w:uiPriority w:val="9"/>
    <w:rsid w:val="001E318F"/>
    <w:rPr>
      <w:rFonts w:ascii="Times New Roman" w:eastAsia="Times New Roman" w:hAnsi="Times New Roman" w:cs="Times New Roman"/>
      <w:i/>
      <w:color w:val="000000"/>
      <w:sz w:val="28"/>
      <w:lang w:val="en-US"/>
    </w:rPr>
  </w:style>
  <w:style w:type="table" w:styleId="a4">
    <w:name w:val="Table Grid"/>
    <w:basedOn w:val="a1"/>
    <w:uiPriority w:val="59"/>
    <w:rsid w:val="001E3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текст1"/>
    <w:basedOn w:val="a0"/>
    <w:rsid w:val="001E31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lang w:val="ru-RU"/>
    </w:rPr>
  </w:style>
  <w:style w:type="character" w:customStyle="1" w:styleId="0pt">
    <w:name w:val="Основной текст + Полужирный;Интервал 0 pt"/>
    <w:basedOn w:val="a0"/>
    <w:rsid w:val="001E31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lang w:val="ru-RU"/>
    </w:rPr>
  </w:style>
  <w:style w:type="character" w:customStyle="1" w:styleId="21">
    <w:name w:val="Основной текст (2)_"/>
    <w:basedOn w:val="a0"/>
    <w:rsid w:val="001E31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5">
    <w:name w:val="Основной текст_"/>
    <w:basedOn w:val="a0"/>
    <w:link w:val="31"/>
    <w:rsid w:val="001E318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4pt">
    <w:name w:val="Основной текст + 14 pt"/>
    <w:basedOn w:val="a5"/>
    <w:rsid w:val="001E318F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22">
    <w:name w:val="Основной текст (2)"/>
    <w:basedOn w:val="21"/>
    <w:rsid w:val="001E31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31">
    <w:name w:val="Основной текст3"/>
    <w:basedOn w:val="a"/>
    <w:link w:val="a5"/>
    <w:rsid w:val="001E318F"/>
    <w:pPr>
      <w:widowControl w:val="0"/>
      <w:shd w:val="clear" w:color="auto" w:fill="FFFFFF"/>
      <w:spacing w:after="720" w:line="384" w:lineRule="exact"/>
      <w:ind w:hanging="280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23">
    <w:name w:val="Подпись к таблице (2)_"/>
    <w:basedOn w:val="a0"/>
    <w:link w:val="24"/>
    <w:rsid w:val="001E318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4pt">
    <w:name w:val="Подпись к таблице (2) + 14 pt"/>
    <w:basedOn w:val="23"/>
    <w:rsid w:val="001E318F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24">
    <w:name w:val="Подпись к таблице (2)"/>
    <w:basedOn w:val="a"/>
    <w:link w:val="23"/>
    <w:rsid w:val="001E318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6">
    <w:name w:val="Колонтитул_"/>
    <w:basedOn w:val="a0"/>
    <w:rsid w:val="001E31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7">
    <w:name w:val="Колонтитул"/>
    <w:basedOn w:val="a6"/>
    <w:rsid w:val="001E31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styleId="a8">
    <w:name w:val="footer"/>
    <w:basedOn w:val="a"/>
    <w:link w:val="a9"/>
    <w:uiPriority w:val="99"/>
    <w:unhideWhenUsed/>
    <w:rsid w:val="001E318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1E318F"/>
  </w:style>
  <w:style w:type="paragraph" w:styleId="aa">
    <w:name w:val="header"/>
    <w:basedOn w:val="a"/>
    <w:link w:val="ab"/>
    <w:uiPriority w:val="99"/>
    <w:unhideWhenUsed/>
    <w:rsid w:val="001E318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1E318F"/>
  </w:style>
  <w:style w:type="paragraph" w:styleId="ac">
    <w:name w:val="Balloon Text"/>
    <w:basedOn w:val="a"/>
    <w:link w:val="ad"/>
    <w:uiPriority w:val="99"/>
    <w:semiHidden/>
    <w:unhideWhenUsed/>
    <w:rsid w:val="001E318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1E318F"/>
    <w:rPr>
      <w:rFonts w:ascii="Tahoma" w:hAnsi="Tahoma" w:cs="Tahoma"/>
      <w:sz w:val="16"/>
      <w:szCs w:val="16"/>
    </w:rPr>
  </w:style>
  <w:style w:type="paragraph" w:styleId="ae">
    <w:name w:val="footnote text"/>
    <w:basedOn w:val="a"/>
    <w:link w:val="af"/>
    <w:uiPriority w:val="99"/>
    <w:semiHidden/>
    <w:unhideWhenUsed/>
    <w:rsid w:val="001E318F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sid w:val="001E318F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1E318F"/>
    <w:rPr>
      <w:vertAlign w:val="superscript"/>
    </w:rPr>
  </w:style>
  <w:style w:type="paragraph" w:styleId="12">
    <w:name w:val="toc 1"/>
    <w:hidden/>
    <w:rsid w:val="001E318F"/>
    <w:pPr>
      <w:spacing w:after="160" w:line="259" w:lineRule="auto"/>
      <w:ind w:left="15" w:right="15"/>
    </w:pPr>
    <w:rPr>
      <w:rFonts w:ascii="Calibri" w:eastAsia="Calibri" w:hAnsi="Calibri" w:cs="Calibri"/>
      <w:color w:val="000000"/>
      <w:lang w:val="en-US"/>
    </w:rPr>
  </w:style>
  <w:style w:type="paragraph" w:styleId="25">
    <w:name w:val="toc 2"/>
    <w:hidden/>
    <w:rsid w:val="001E318F"/>
    <w:pPr>
      <w:spacing w:after="160" w:line="259" w:lineRule="auto"/>
      <w:ind w:left="15" w:right="15"/>
    </w:pPr>
    <w:rPr>
      <w:rFonts w:ascii="Calibri" w:eastAsia="Calibri" w:hAnsi="Calibri" w:cs="Calibri"/>
      <w:color w:val="000000"/>
      <w:lang w:val="en-US"/>
    </w:rPr>
  </w:style>
  <w:style w:type="table" w:customStyle="1" w:styleId="TableGrid">
    <w:name w:val="TableGrid"/>
    <w:rsid w:val="001E318F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502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1">
    <w:name w:val="Hyperlink"/>
    <w:basedOn w:val="a0"/>
    <w:uiPriority w:val="99"/>
    <w:unhideWhenUsed/>
    <w:rsid w:val="001F7B41"/>
    <w:rPr>
      <w:color w:val="0000FF" w:themeColor="hyperlink"/>
      <w:u w:val="single"/>
    </w:rPr>
  </w:style>
  <w:style w:type="character" w:customStyle="1" w:styleId="FontStyle17">
    <w:name w:val="Font Style17"/>
    <w:basedOn w:val="a0"/>
    <w:rsid w:val="00EB26B4"/>
    <w:rPr>
      <w:rFonts w:ascii="Times New Roman" w:hAnsi="Times New Roman" w:cs="Times New Roman" w:hint="default"/>
      <w:sz w:val="24"/>
      <w:szCs w:val="24"/>
    </w:rPr>
  </w:style>
  <w:style w:type="paragraph" w:customStyle="1" w:styleId="formattext">
    <w:name w:val="formattext"/>
    <w:basedOn w:val="a"/>
    <w:rsid w:val="00E27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E27E64"/>
    <w:pPr>
      <w:widowControl w:val="0"/>
      <w:autoSpaceDE w:val="0"/>
      <w:autoSpaceDN w:val="0"/>
      <w:spacing w:after="0" w:line="240" w:lineRule="auto"/>
      <w:ind w:left="251" w:right="24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9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gan.75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22FB9-F8B7-44AC-AA5E-D20A13AE6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4492</Words>
  <Characters>25609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Админ</cp:lastModifiedBy>
  <cp:revision>3</cp:revision>
  <cp:lastPrinted>2025-03-07T01:39:00Z</cp:lastPrinted>
  <dcterms:created xsi:type="dcterms:W3CDTF">2025-03-10T05:31:00Z</dcterms:created>
  <dcterms:modified xsi:type="dcterms:W3CDTF">2025-03-10T05:32:00Z</dcterms:modified>
</cp:coreProperties>
</file>